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8C0" w:rsidRDefault="00C568C0">
      <w:pPr>
        <w:pStyle w:val="Corpotesto"/>
        <w:kinsoku w:val="0"/>
        <w:overflowPunct w:val="0"/>
        <w:rPr>
          <w:rFonts w:ascii="Times New Roman" w:hAnsi="Times New Roman" w:cs="Times New Roman"/>
          <w:sz w:val="20"/>
          <w:szCs w:val="20"/>
        </w:rPr>
      </w:pPr>
    </w:p>
    <w:p w:rsidR="00C568C0" w:rsidRDefault="00C568C0">
      <w:pPr>
        <w:pStyle w:val="Corpotesto"/>
        <w:kinsoku w:val="0"/>
        <w:overflowPunct w:val="0"/>
        <w:rPr>
          <w:rFonts w:ascii="Times New Roman" w:hAnsi="Times New Roman" w:cs="Times New Roman"/>
          <w:sz w:val="20"/>
          <w:szCs w:val="20"/>
        </w:rPr>
      </w:pPr>
    </w:p>
    <w:p w:rsidR="00C568C0" w:rsidRDefault="00C568C0">
      <w:pPr>
        <w:pStyle w:val="Corpotesto"/>
        <w:kinsoku w:val="0"/>
        <w:overflowPunct w:val="0"/>
        <w:rPr>
          <w:rFonts w:ascii="Times New Roman" w:hAnsi="Times New Roman" w:cs="Times New Roman"/>
          <w:sz w:val="19"/>
          <w:szCs w:val="19"/>
        </w:rPr>
      </w:pPr>
    </w:p>
    <w:p w:rsidR="00C568C0" w:rsidRDefault="00C568C0">
      <w:pPr>
        <w:pStyle w:val="Titolo1"/>
        <w:kinsoku w:val="0"/>
        <w:overflowPunct w:val="0"/>
        <w:spacing w:before="56"/>
      </w:pPr>
      <w:r>
        <w:t>Sommario</w:t>
      </w:r>
    </w:p>
    <w:p w:rsidR="00C568C0" w:rsidRDefault="00C568C0">
      <w:pPr>
        <w:pStyle w:val="Corpotesto"/>
        <w:kinsoku w:val="0"/>
        <w:overflowPunct w:val="0"/>
        <w:spacing w:before="8"/>
        <w:rPr>
          <w:b/>
          <w:bCs/>
          <w:sz w:val="19"/>
          <w:szCs w:val="19"/>
        </w:rPr>
      </w:pPr>
    </w:p>
    <w:p w:rsidR="00C568C0" w:rsidRDefault="00C568C0">
      <w:pPr>
        <w:pStyle w:val="Corpotesto"/>
        <w:kinsoku w:val="0"/>
        <w:overflowPunct w:val="0"/>
        <w:spacing w:before="1"/>
        <w:ind w:left="112"/>
        <w:rPr>
          <w:i/>
          <w:iCs/>
        </w:rPr>
      </w:pPr>
      <w:r>
        <w:rPr>
          <w:i/>
          <w:iCs/>
        </w:rPr>
        <w:t>Premessa</w:t>
      </w:r>
    </w:p>
    <w:p w:rsidR="00D44C69" w:rsidRDefault="00D44C69">
      <w:pPr>
        <w:pStyle w:val="Corpotesto"/>
        <w:kinsoku w:val="0"/>
        <w:overflowPunct w:val="0"/>
        <w:spacing w:before="1"/>
        <w:ind w:left="112"/>
        <w:rPr>
          <w:i/>
          <w:iCs/>
        </w:rPr>
      </w:pPr>
    </w:p>
    <w:p w:rsidR="00D44C69" w:rsidRDefault="00D44C69" w:rsidP="00D44C69">
      <w:pPr>
        <w:pStyle w:val="Corpotesto"/>
        <w:kinsoku w:val="0"/>
        <w:overflowPunct w:val="0"/>
        <w:spacing w:before="1"/>
        <w:ind w:left="112"/>
        <w:rPr>
          <w:i/>
          <w:iCs/>
        </w:rPr>
      </w:pPr>
      <w:r>
        <w:rPr>
          <w:i/>
          <w:iCs/>
        </w:rPr>
        <w:t>Riferimenti Normativi</w:t>
      </w:r>
    </w:p>
    <w:p w:rsidR="00C568C0" w:rsidRDefault="00C568C0">
      <w:pPr>
        <w:pStyle w:val="Corpotesto"/>
        <w:kinsoku w:val="0"/>
        <w:overflowPunct w:val="0"/>
        <w:spacing w:before="8"/>
        <w:rPr>
          <w:i/>
          <w:iCs/>
          <w:sz w:val="19"/>
          <w:szCs w:val="19"/>
        </w:rPr>
      </w:pPr>
    </w:p>
    <w:p w:rsidR="00C568C0" w:rsidRDefault="00C568C0">
      <w:pPr>
        <w:pStyle w:val="Corpotesto"/>
        <w:kinsoku w:val="0"/>
        <w:overflowPunct w:val="0"/>
        <w:spacing w:line="453" w:lineRule="auto"/>
        <w:ind w:left="112" w:right="4486"/>
        <w:rPr>
          <w:i/>
          <w:iCs/>
        </w:rPr>
      </w:pPr>
      <w:r>
        <w:rPr>
          <w:i/>
          <w:iCs/>
        </w:rPr>
        <w:t>Sezione I – Presentazione aziendale e principi fondamentali Sezione II – Le strutture e i servizi forniti.</w:t>
      </w:r>
    </w:p>
    <w:p w:rsidR="0083359D" w:rsidRDefault="0083359D" w:rsidP="0083359D">
      <w:pPr>
        <w:pStyle w:val="Corpotesto"/>
        <w:kinsoku w:val="0"/>
        <w:overflowPunct w:val="0"/>
        <w:spacing w:before="3"/>
        <w:ind w:left="112"/>
        <w:rPr>
          <w:i/>
          <w:iCs/>
        </w:rPr>
      </w:pPr>
      <w:r>
        <w:rPr>
          <w:i/>
          <w:iCs/>
        </w:rPr>
        <w:t xml:space="preserve">Sezione III – </w:t>
      </w:r>
      <w:r w:rsidRPr="0083359D">
        <w:rPr>
          <w:i/>
          <w:iCs/>
        </w:rPr>
        <w:t>Servizi erogati alle Utenze Finali</w:t>
      </w:r>
      <w:r>
        <w:rPr>
          <w:i/>
          <w:iCs/>
        </w:rPr>
        <w:t>.</w:t>
      </w:r>
    </w:p>
    <w:p w:rsidR="0083359D" w:rsidRDefault="0083359D" w:rsidP="0083359D">
      <w:pPr>
        <w:pStyle w:val="Corpotesto"/>
        <w:kinsoku w:val="0"/>
        <w:overflowPunct w:val="0"/>
        <w:spacing w:before="3"/>
        <w:ind w:left="112"/>
        <w:rPr>
          <w:i/>
          <w:iCs/>
        </w:rPr>
      </w:pPr>
    </w:p>
    <w:p w:rsidR="00C568C0" w:rsidRPr="00D44C69" w:rsidRDefault="00C568C0">
      <w:pPr>
        <w:pStyle w:val="Corpotesto"/>
        <w:kinsoku w:val="0"/>
        <w:overflowPunct w:val="0"/>
        <w:spacing w:before="3"/>
        <w:ind w:left="112"/>
        <w:rPr>
          <w:i/>
          <w:iCs/>
        </w:rPr>
      </w:pPr>
      <w:r w:rsidRPr="00D44C69">
        <w:rPr>
          <w:i/>
          <w:iCs/>
        </w:rPr>
        <w:t>Sezione I</w:t>
      </w:r>
      <w:r w:rsidR="0083359D" w:rsidRPr="00D44C69">
        <w:rPr>
          <w:i/>
          <w:iCs/>
        </w:rPr>
        <w:t>V</w:t>
      </w:r>
      <w:r w:rsidRPr="00D44C69">
        <w:rPr>
          <w:i/>
          <w:iCs/>
        </w:rPr>
        <w:t xml:space="preserve"> – Impegni, standard di qualità e modalità di verifica.</w:t>
      </w:r>
      <w:r w:rsidR="004A4993" w:rsidRPr="00D44C69">
        <w:rPr>
          <w:i/>
          <w:iCs/>
        </w:rPr>
        <w:t xml:space="preserve"> </w:t>
      </w:r>
    </w:p>
    <w:p w:rsidR="0083359D" w:rsidRPr="004A4993" w:rsidRDefault="0083359D">
      <w:pPr>
        <w:pStyle w:val="Corpotesto"/>
        <w:kinsoku w:val="0"/>
        <w:overflowPunct w:val="0"/>
        <w:spacing w:before="3"/>
        <w:ind w:left="112"/>
        <w:rPr>
          <w:i/>
          <w:iCs/>
          <w:highlight w:val="yellow"/>
        </w:rPr>
      </w:pPr>
    </w:p>
    <w:p w:rsidR="0083359D" w:rsidRDefault="0083359D" w:rsidP="0083359D">
      <w:pPr>
        <w:pStyle w:val="Corpotesto"/>
        <w:kinsoku w:val="0"/>
        <w:overflowPunct w:val="0"/>
        <w:spacing w:before="3"/>
        <w:ind w:left="112"/>
        <w:rPr>
          <w:i/>
          <w:iCs/>
        </w:rPr>
      </w:pPr>
      <w:r w:rsidRPr="00D44C69">
        <w:rPr>
          <w:i/>
          <w:iCs/>
        </w:rPr>
        <w:t xml:space="preserve">Sezione V – </w:t>
      </w:r>
      <w:r w:rsidR="00D44C69" w:rsidRPr="00D44C69">
        <w:rPr>
          <w:i/>
          <w:iCs/>
        </w:rPr>
        <w:t>Indicatori</w:t>
      </w:r>
      <w:r w:rsidR="00D44C69">
        <w:rPr>
          <w:i/>
          <w:iCs/>
        </w:rPr>
        <w:t xml:space="preserve"> di Qualità del Sistema SII</w:t>
      </w:r>
    </w:p>
    <w:p w:rsidR="0083359D" w:rsidRDefault="0083359D">
      <w:pPr>
        <w:pStyle w:val="Corpotesto"/>
        <w:kinsoku w:val="0"/>
        <w:overflowPunct w:val="0"/>
        <w:spacing w:before="3"/>
        <w:ind w:left="112"/>
        <w:rPr>
          <w:i/>
          <w:iCs/>
        </w:rPr>
      </w:pPr>
    </w:p>
    <w:p w:rsidR="00D44C69" w:rsidRDefault="00D44C69">
      <w:pPr>
        <w:pStyle w:val="Corpotesto"/>
        <w:kinsoku w:val="0"/>
        <w:overflowPunct w:val="0"/>
        <w:spacing w:before="3"/>
        <w:ind w:left="112"/>
        <w:rPr>
          <w:i/>
          <w:iCs/>
        </w:rPr>
      </w:pPr>
    </w:p>
    <w:p w:rsidR="00C568C0" w:rsidRDefault="00C568C0">
      <w:pPr>
        <w:pStyle w:val="Corpotesto"/>
        <w:kinsoku w:val="0"/>
        <w:overflowPunct w:val="0"/>
        <w:rPr>
          <w:i/>
          <w:iCs/>
        </w:rPr>
      </w:pPr>
    </w:p>
    <w:p w:rsidR="00C568C0" w:rsidRDefault="00C568C0">
      <w:pPr>
        <w:pStyle w:val="Corpotesto"/>
        <w:kinsoku w:val="0"/>
        <w:overflowPunct w:val="0"/>
        <w:spacing w:before="4"/>
        <w:rPr>
          <w:i/>
          <w:iCs/>
          <w:sz w:val="17"/>
          <w:szCs w:val="17"/>
        </w:rPr>
      </w:pPr>
    </w:p>
    <w:p w:rsidR="00C568C0" w:rsidRDefault="00C568C0">
      <w:pPr>
        <w:pStyle w:val="Titolo1"/>
        <w:kinsoku w:val="0"/>
        <w:overflowPunct w:val="0"/>
        <w:ind w:left="4475" w:right="4475"/>
        <w:jc w:val="center"/>
      </w:pPr>
      <w:r>
        <w:t>Premessa</w:t>
      </w:r>
    </w:p>
    <w:p w:rsidR="00C568C0" w:rsidRDefault="00C568C0">
      <w:pPr>
        <w:pStyle w:val="Corpotesto"/>
        <w:kinsoku w:val="0"/>
        <w:overflowPunct w:val="0"/>
        <w:spacing w:before="6"/>
        <w:rPr>
          <w:b/>
          <w:bCs/>
          <w:sz w:val="19"/>
          <w:szCs w:val="19"/>
        </w:rPr>
      </w:pPr>
    </w:p>
    <w:p w:rsidR="00C568C0" w:rsidRDefault="00C568C0">
      <w:pPr>
        <w:pStyle w:val="Corpotesto"/>
        <w:kinsoku w:val="0"/>
        <w:overflowPunct w:val="0"/>
        <w:spacing w:line="278" w:lineRule="auto"/>
        <w:ind w:left="112" w:right="111"/>
        <w:jc w:val="both"/>
      </w:pPr>
      <w:r>
        <w:t>La Carta dei servizi fissa i principi e i criteri per l’erogazione del servizio, prefiggendosi il raggiungimento dei seguenti obiettivi:</w:t>
      </w:r>
    </w:p>
    <w:p w:rsidR="00C568C0" w:rsidRDefault="00C568C0">
      <w:pPr>
        <w:pStyle w:val="Paragrafoelenco"/>
        <w:numPr>
          <w:ilvl w:val="0"/>
          <w:numId w:val="2"/>
        </w:numPr>
        <w:tabs>
          <w:tab w:val="left" w:pos="822"/>
        </w:tabs>
        <w:kinsoku w:val="0"/>
        <w:overflowPunct w:val="0"/>
        <w:spacing w:before="196"/>
        <w:rPr>
          <w:sz w:val="22"/>
          <w:szCs w:val="22"/>
        </w:rPr>
      </w:pPr>
      <w:r>
        <w:rPr>
          <w:sz w:val="22"/>
          <w:szCs w:val="22"/>
        </w:rPr>
        <w:t>il miglioramento del rapporto tra gli utenti e i fornitori dei</w:t>
      </w:r>
      <w:r>
        <w:rPr>
          <w:spacing w:val="-10"/>
          <w:sz w:val="22"/>
          <w:szCs w:val="22"/>
        </w:rPr>
        <w:t xml:space="preserve"> </w:t>
      </w:r>
      <w:r>
        <w:rPr>
          <w:sz w:val="22"/>
          <w:szCs w:val="22"/>
        </w:rPr>
        <w:t>servizi;</w:t>
      </w:r>
    </w:p>
    <w:p w:rsidR="00C568C0" w:rsidRDefault="00C568C0">
      <w:pPr>
        <w:pStyle w:val="Paragrafoelenco"/>
        <w:numPr>
          <w:ilvl w:val="0"/>
          <w:numId w:val="2"/>
        </w:numPr>
        <w:tabs>
          <w:tab w:val="left" w:pos="822"/>
        </w:tabs>
        <w:kinsoku w:val="0"/>
        <w:overflowPunct w:val="0"/>
        <w:spacing w:before="39"/>
        <w:rPr>
          <w:sz w:val="22"/>
          <w:szCs w:val="22"/>
        </w:rPr>
      </w:pPr>
      <w:r>
        <w:rPr>
          <w:sz w:val="22"/>
          <w:szCs w:val="22"/>
        </w:rPr>
        <w:t>il miglioramento della qualità dei servizi</w:t>
      </w:r>
      <w:r>
        <w:rPr>
          <w:spacing w:val="-4"/>
          <w:sz w:val="22"/>
          <w:szCs w:val="22"/>
        </w:rPr>
        <w:t xml:space="preserve"> </w:t>
      </w:r>
      <w:r>
        <w:rPr>
          <w:sz w:val="22"/>
          <w:szCs w:val="22"/>
        </w:rPr>
        <w:t>forniti.</w:t>
      </w:r>
    </w:p>
    <w:p w:rsidR="00C568C0" w:rsidRDefault="00C568C0">
      <w:pPr>
        <w:pStyle w:val="Corpotesto"/>
        <w:kinsoku w:val="0"/>
        <w:overflowPunct w:val="0"/>
        <w:spacing w:before="240" w:line="276" w:lineRule="auto"/>
        <w:ind w:left="112" w:right="110"/>
        <w:jc w:val="both"/>
      </w:pPr>
      <w:r>
        <w:t>La Carta dei servizi assicura la partecipazione dei cittadini, e indica, altresì, precise modalità per le segnalazioni da parte dei cittadini e per le relative risposte da parte del gestore. Nel presente documento vengono fissati i principi e le modalità secondo le quali la Ditta espleta il servizio di erogazione dell’acqua ad uso potabile agli utenti singoli, e all’ingrosso per i Comuni già serviti, concordemente con le condizioni previste nel contratto di fornitura. Per quanto non espressamente previsto nella carta dei servizi, si rimanda al contratto di fornitura.</w:t>
      </w:r>
    </w:p>
    <w:p w:rsidR="00D44C69" w:rsidRDefault="00D44C69">
      <w:pPr>
        <w:pStyle w:val="Corpotesto"/>
        <w:kinsoku w:val="0"/>
        <w:overflowPunct w:val="0"/>
        <w:spacing w:before="240" w:line="276" w:lineRule="auto"/>
        <w:ind w:left="112" w:right="110"/>
        <w:jc w:val="both"/>
      </w:pPr>
    </w:p>
    <w:p w:rsidR="00D44C69" w:rsidRPr="00787AAB" w:rsidRDefault="00D44C69" w:rsidP="00D44C69">
      <w:pPr>
        <w:pStyle w:val="Titolo1"/>
        <w:kinsoku w:val="0"/>
        <w:overflowPunct w:val="0"/>
        <w:ind w:left="3261" w:right="3207"/>
        <w:jc w:val="center"/>
      </w:pPr>
      <w:bookmarkStart w:id="0" w:name="_Toc509927117"/>
      <w:r w:rsidRPr="00787AAB">
        <w:t>Riferimenti Normativi</w:t>
      </w:r>
      <w:bookmarkEnd w:id="0"/>
    </w:p>
    <w:p w:rsidR="00D44C69" w:rsidRPr="00787AAB" w:rsidRDefault="00D44C69" w:rsidP="00D44C69"/>
    <w:p w:rsidR="00D44C69" w:rsidRPr="00787AAB" w:rsidRDefault="00D44C69" w:rsidP="00D44C69">
      <w:pPr>
        <w:jc w:val="both"/>
      </w:pPr>
      <w:r w:rsidRPr="00787AAB">
        <w:t xml:space="preserve">La Carta del Servizio è stata redatta nel rispetto dei principali riferimenti normativi nazionali ed europei relativi ad essa: </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Direttiva 91/271/CEE del Consiglio, del 21 maggio 1991, concernente il trattamento delle acque reflue urbane;</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 xml:space="preserve">D.P.C.M. del 27/01/94, “Principi sull’erogazione dei servizi pubblici”; </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D.P.C.M. del 1 9/05/1995 in cui sono emanati schemi generali di riferimento di carte di servizi pubblici; D.L. 30/07/1999 n° 286 (Art. 11), che prevede l’obbligo dell’utilizzo dello strumento della Carta del servizio da parte dei soggetti erogatori, al fine di assicurare la tutela dei cittadini e degli utenti e la loro partecipazione, nelle forme, anche associative;</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 xml:space="preserve">D.P.C.M del 29 aprile 1999, “Schema generale di riferimento per la predisposizione della Carta del Servizio idrico integrato”; Direttiva 24 marzo 2004 del Ministro della Funzione Pubblica - Rilevazione </w:t>
      </w:r>
      <w:r w:rsidRPr="00787AAB">
        <w:rPr>
          <w:sz w:val="22"/>
          <w:szCs w:val="22"/>
        </w:rPr>
        <w:lastRenderedPageBreak/>
        <w:t>della qualità percepita dai cittadini; Decreto legislativo 3 aprile 2006, n. 152, “Norme in materia ambientale; Legge n. 244 del 24/12/2007, art. 2, c. 461;</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Decreto MISE n 155/2013 e la normativa nazionale su trasparenza ed anticorruzione;</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 </w:t>
      </w:r>
      <w:proofErr w:type="spellStart"/>
      <w:r w:rsidRPr="00787AAB">
        <w:rPr>
          <w:sz w:val="22"/>
          <w:szCs w:val="22"/>
        </w:rPr>
        <w:t>D.Lgs.</w:t>
      </w:r>
      <w:proofErr w:type="spellEnd"/>
      <w:r w:rsidRPr="00787AAB">
        <w:rPr>
          <w:sz w:val="22"/>
          <w:szCs w:val="22"/>
        </w:rPr>
        <w:t xml:space="preserve"> 30 giugno 2003 del n. 196 “Codice in materia di protezione dei dati personali” e </w:t>
      </w:r>
      <w:proofErr w:type="spellStart"/>
      <w:r w:rsidRPr="00787AAB">
        <w:rPr>
          <w:sz w:val="22"/>
          <w:szCs w:val="22"/>
        </w:rPr>
        <w:t>s.m.i.</w:t>
      </w:r>
      <w:proofErr w:type="spellEnd"/>
      <w:r w:rsidRPr="00787AAB">
        <w:rPr>
          <w:sz w:val="22"/>
          <w:szCs w:val="22"/>
        </w:rPr>
        <w:t>;</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 xml:space="preserve">Legge 7 agosto 1990 del n. 241 “Nuove norme in materia di procedimento amministrativo e di diritto di accesso ai documenti amministrativi” e </w:t>
      </w:r>
      <w:proofErr w:type="spellStart"/>
      <w:r w:rsidRPr="00787AAB">
        <w:rPr>
          <w:sz w:val="22"/>
          <w:szCs w:val="22"/>
        </w:rPr>
        <w:t>s.m.i.</w:t>
      </w:r>
      <w:proofErr w:type="spellEnd"/>
      <w:r w:rsidRPr="00787AAB">
        <w:rPr>
          <w:sz w:val="22"/>
          <w:szCs w:val="22"/>
        </w:rPr>
        <w:t>;</w:t>
      </w:r>
    </w:p>
    <w:p w:rsidR="00D44C69" w:rsidRPr="00787AAB" w:rsidRDefault="00D44C69" w:rsidP="00D44C69">
      <w:pPr>
        <w:pStyle w:val="Paragrafoelenco"/>
        <w:widowControl/>
        <w:numPr>
          <w:ilvl w:val="0"/>
          <w:numId w:val="19"/>
        </w:numPr>
        <w:autoSpaceDE/>
        <w:autoSpaceDN/>
        <w:adjustRightInd/>
        <w:spacing w:before="0" w:after="200" w:line="276" w:lineRule="auto"/>
        <w:contextualSpacing/>
        <w:jc w:val="both"/>
        <w:rPr>
          <w:sz w:val="22"/>
          <w:szCs w:val="22"/>
        </w:rPr>
      </w:pPr>
      <w:r w:rsidRPr="00787AAB">
        <w:rPr>
          <w:sz w:val="22"/>
          <w:szCs w:val="22"/>
        </w:rPr>
        <w:t xml:space="preserve"> Delibera 655/2015/R/</w:t>
      </w:r>
      <w:proofErr w:type="spellStart"/>
      <w:r w:rsidRPr="00787AAB">
        <w:rPr>
          <w:sz w:val="22"/>
          <w:szCs w:val="22"/>
        </w:rPr>
        <w:t>ldr</w:t>
      </w:r>
      <w:proofErr w:type="spellEnd"/>
      <w:r w:rsidRPr="00787AAB">
        <w:rPr>
          <w:sz w:val="22"/>
          <w:szCs w:val="22"/>
        </w:rPr>
        <w:t xml:space="preserve"> recante” Regolazione della qualità contrattuale del servizio idrico integrato, ovvero di ciascuno dei singoli servizi che lo compongono, dell’'Autorità per l'energia elettrica, il gas ed il sistema idrico integrato.</w:t>
      </w:r>
    </w:p>
    <w:p w:rsidR="00D44C69" w:rsidRPr="00787AAB" w:rsidRDefault="00D44C69" w:rsidP="00D44C69">
      <w:pPr>
        <w:jc w:val="both"/>
      </w:pPr>
      <w:r w:rsidRPr="00787AAB">
        <w:t>La Carta del Servizio recepisce le direttive contenute nelle delibere dell’Autorità della regolazione per Energia Reti e Ambiente adeguandosi alle eventuali modifiche.</w:t>
      </w:r>
    </w:p>
    <w:p w:rsidR="00D44C69" w:rsidRPr="00787AAB" w:rsidRDefault="00D44C69" w:rsidP="00D44C69">
      <w:pPr>
        <w:jc w:val="both"/>
      </w:pPr>
    </w:p>
    <w:p w:rsidR="00D44C69" w:rsidRPr="00D44C69" w:rsidRDefault="00D44C69" w:rsidP="00D44C69">
      <w:pPr>
        <w:jc w:val="both"/>
      </w:pPr>
      <w:r w:rsidRPr="00787AAB">
        <w:t>Essa, sarà sottoposta a processo di revisione ogni due anni o ogni qual volta sarà necessario, per esempio a seguito di mutamenti negli scenari economico-legislativi che riguardano il sistema idrico integrato.</w:t>
      </w:r>
    </w:p>
    <w:p w:rsidR="00D44C69" w:rsidRDefault="00D44C69" w:rsidP="00D44C69">
      <w:pPr>
        <w:pStyle w:val="Corpotesto"/>
        <w:kinsoku w:val="0"/>
        <w:overflowPunct w:val="0"/>
        <w:spacing w:before="240" w:line="276" w:lineRule="auto"/>
        <w:ind w:right="110"/>
        <w:jc w:val="both"/>
      </w:pPr>
    </w:p>
    <w:p w:rsidR="00C568C0" w:rsidRDefault="00C568C0">
      <w:pPr>
        <w:pStyle w:val="Corpotesto"/>
        <w:kinsoku w:val="0"/>
        <w:overflowPunct w:val="0"/>
        <w:spacing w:before="9"/>
        <w:rPr>
          <w:sz w:val="16"/>
          <w:szCs w:val="16"/>
        </w:rPr>
      </w:pPr>
    </w:p>
    <w:p w:rsidR="00C568C0" w:rsidRDefault="00C568C0">
      <w:pPr>
        <w:pStyle w:val="Titolo1"/>
        <w:kinsoku w:val="0"/>
        <w:overflowPunct w:val="0"/>
        <w:ind w:left="2186"/>
      </w:pPr>
      <w:r>
        <w:t>SEZIONE I – Presentazione aziendale e principi fondamentali</w:t>
      </w:r>
    </w:p>
    <w:p w:rsidR="00C568C0" w:rsidRDefault="00C568C0">
      <w:pPr>
        <w:pStyle w:val="Corpotesto"/>
        <w:kinsoku w:val="0"/>
        <w:overflowPunct w:val="0"/>
        <w:spacing w:before="6"/>
        <w:rPr>
          <w:b/>
          <w:bCs/>
          <w:sz w:val="19"/>
          <w:szCs w:val="19"/>
        </w:rPr>
      </w:pPr>
    </w:p>
    <w:p w:rsidR="00C568C0" w:rsidRDefault="00C568C0">
      <w:pPr>
        <w:pStyle w:val="Corpotesto"/>
        <w:kinsoku w:val="0"/>
        <w:overflowPunct w:val="0"/>
        <w:spacing w:line="276" w:lineRule="auto"/>
        <w:ind w:left="112" w:right="110"/>
        <w:jc w:val="both"/>
      </w:pPr>
      <w:r>
        <w:t xml:space="preserve">L'azienda nasce negli anni settanta come impresa edile stradale, operando in tutta la Sicilia nel settore </w:t>
      </w:r>
      <w:r>
        <w:rPr>
          <w:spacing w:val="-2"/>
        </w:rPr>
        <w:t xml:space="preserve">dei </w:t>
      </w:r>
      <w:r>
        <w:t>lavori pubblici e di edilizia privata in genere. Grazie alla volontà e all'intuizione del sig. Filippo Lo Castro di diversificare l'attività, e vista la mancanza di acqua nei territori vicini, venne contattato un rabdomante che indicò il punto dove scavare un pozzo. Il terreno ricade in una zona tra Belpasso centro e la frazione di</w:t>
      </w:r>
      <w:bookmarkStart w:id="1" w:name="_GoBack"/>
      <w:bookmarkEnd w:id="1"/>
      <w:r>
        <w:t xml:space="preserve"> Piano Tavola. Considerando la notevole espansione del territorio, si avviò, grazie all'ausilio di tecnici abilitati, la procedura per lo scavo del pozzo. Una volta ottenuta l'autorizzazione da parte degli organi competenti,</w:t>
      </w:r>
      <w:r>
        <w:rPr>
          <w:spacing w:val="30"/>
        </w:rPr>
        <w:t xml:space="preserve"> </w:t>
      </w:r>
      <w:r>
        <w:t>si</w:t>
      </w:r>
      <w:r>
        <w:rPr>
          <w:spacing w:val="30"/>
        </w:rPr>
        <w:t xml:space="preserve"> </w:t>
      </w:r>
      <w:r>
        <w:t>iniziò</w:t>
      </w:r>
      <w:r>
        <w:rPr>
          <w:spacing w:val="31"/>
        </w:rPr>
        <w:t xml:space="preserve"> </w:t>
      </w:r>
      <w:r>
        <w:t>prima</w:t>
      </w:r>
      <w:r>
        <w:rPr>
          <w:spacing w:val="32"/>
        </w:rPr>
        <w:t xml:space="preserve"> </w:t>
      </w:r>
      <w:r>
        <w:t>allo</w:t>
      </w:r>
      <w:r>
        <w:rPr>
          <w:spacing w:val="32"/>
        </w:rPr>
        <w:t xml:space="preserve"> </w:t>
      </w:r>
      <w:r>
        <w:t>scavo</w:t>
      </w:r>
      <w:r>
        <w:rPr>
          <w:spacing w:val="32"/>
        </w:rPr>
        <w:t xml:space="preserve"> </w:t>
      </w:r>
      <w:r>
        <w:t>e</w:t>
      </w:r>
      <w:r>
        <w:rPr>
          <w:spacing w:val="32"/>
        </w:rPr>
        <w:t xml:space="preserve"> </w:t>
      </w:r>
      <w:r>
        <w:t>poi</w:t>
      </w:r>
      <w:r>
        <w:rPr>
          <w:spacing w:val="30"/>
        </w:rPr>
        <w:t xml:space="preserve"> </w:t>
      </w:r>
      <w:r>
        <w:t>alla</w:t>
      </w:r>
      <w:r>
        <w:rPr>
          <w:spacing w:val="30"/>
        </w:rPr>
        <w:t xml:space="preserve"> </w:t>
      </w:r>
      <w:r>
        <w:t>realizzazione</w:t>
      </w:r>
      <w:r>
        <w:rPr>
          <w:spacing w:val="31"/>
        </w:rPr>
        <w:t xml:space="preserve"> </w:t>
      </w:r>
      <w:r>
        <w:t>delle</w:t>
      </w:r>
      <w:r>
        <w:rPr>
          <w:spacing w:val="32"/>
        </w:rPr>
        <w:t xml:space="preserve"> </w:t>
      </w:r>
      <w:r>
        <w:t>condutture</w:t>
      </w:r>
      <w:r>
        <w:rPr>
          <w:spacing w:val="31"/>
        </w:rPr>
        <w:t xml:space="preserve"> </w:t>
      </w:r>
      <w:r>
        <w:t>idonee</w:t>
      </w:r>
      <w:r>
        <w:rPr>
          <w:spacing w:val="31"/>
        </w:rPr>
        <w:t xml:space="preserve"> </w:t>
      </w:r>
      <w:r>
        <w:t>alla</w:t>
      </w:r>
      <w:r>
        <w:rPr>
          <w:spacing w:val="31"/>
        </w:rPr>
        <w:t xml:space="preserve"> </w:t>
      </w:r>
      <w:r>
        <w:t>distribuzione.</w:t>
      </w:r>
    </w:p>
    <w:p w:rsidR="00C568C0" w:rsidRDefault="00C568C0">
      <w:pPr>
        <w:pStyle w:val="Corpotesto"/>
        <w:kinsoku w:val="0"/>
        <w:overflowPunct w:val="0"/>
        <w:spacing w:before="3"/>
        <w:rPr>
          <w:sz w:val="25"/>
          <w:szCs w:val="25"/>
        </w:rPr>
      </w:pPr>
    </w:p>
    <w:p w:rsidR="00C568C0" w:rsidRDefault="00C568C0" w:rsidP="00D44C69">
      <w:pPr>
        <w:pStyle w:val="Corpotesto"/>
        <w:kinsoku w:val="0"/>
        <w:overflowPunct w:val="0"/>
        <w:spacing w:line="276" w:lineRule="auto"/>
        <w:ind w:left="112" w:right="110"/>
        <w:jc w:val="both"/>
      </w:pPr>
      <w:r>
        <w:t xml:space="preserve">L'attività dell'azienda oggi, consiste nella progettazione, manutenzione ordinaria e straordinaria degli impianti di captazione, distribuzione e sollevamento, oltre che attività edilizie in genere. Ad oggi la ditta </w:t>
      </w:r>
      <w:proofErr w:type="gramStart"/>
      <w:r>
        <w:t xml:space="preserve">Acque </w:t>
      </w:r>
      <w:r>
        <w:rPr>
          <w:spacing w:val="33"/>
        </w:rPr>
        <w:t xml:space="preserve"> </w:t>
      </w:r>
      <w:r>
        <w:t>Lo</w:t>
      </w:r>
      <w:proofErr w:type="gramEnd"/>
      <w:r>
        <w:t xml:space="preserve"> </w:t>
      </w:r>
      <w:r>
        <w:rPr>
          <w:spacing w:val="35"/>
        </w:rPr>
        <w:t xml:space="preserve"> </w:t>
      </w:r>
      <w:r>
        <w:t xml:space="preserve">Castro </w:t>
      </w:r>
      <w:r>
        <w:rPr>
          <w:spacing w:val="34"/>
        </w:rPr>
        <w:t xml:space="preserve"> </w:t>
      </w:r>
      <w:r>
        <w:t xml:space="preserve">serve </w:t>
      </w:r>
      <w:r>
        <w:rPr>
          <w:spacing w:val="34"/>
        </w:rPr>
        <w:t xml:space="preserve"> </w:t>
      </w:r>
      <w:r>
        <w:t xml:space="preserve">i </w:t>
      </w:r>
      <w:r>
        <w:rPr>
          <w:spacing w:val="31"/>
        </w:rPr>
        <w:t xml:space="preserve"> </w:t>
      </w:r>
      <w:r>
        <w:t xml:space="preserve">comuni </w:t>
      </w:r>
      <w:r>
        <w:rPr>
          <w:spacing w:val="32"/>
        </w:rPr>
        <w:t xml:space="preserve"> </w:t>
      </w:r>
      <w:r>
        <w:t xml:space="preserve">di </w:t>
      </w:r>
      <w:r>
        <w:rPr>
          <w:spacing w:val="31"/>
        </w:rPr>
        <w:t xml:space="preserve"> </w:t>
      </w:r>
      <w:r>
        <w:t xml:space="preserve">Motta </w:t>
      </w:r>
      <w:r>
        <w:rPr>
          <w:spacing w:val="31"/>
        </w:rPr>
        <w:t xml:space="preserve"> </w:t>
      </w:r>
      <w:r>
        <w:t xml:space="preserve">Sant'Anastasia, </w:t>
      </w:r>
      <w:r>
        <w:rPr>
          <w:spacing w:val="30"/>
        </w:rPr>
        <w:t xml:space="preserve"> </w:t>
      </w:r>
      <w:r>
        <w:t xml:space="preserve">Misterbianco, </w:t>
      </w:r>
      <w:r>
        <w:rPr>
          <w:spacing w:val="29"/>
        </w:rPr>
        <w:t xml:space="preserve"> </w:t>
      </w:r>
      <w:r>
        <w:t xml:space="preserve">Belpasso </w:t>
      </w:r>
      <w:r>
        <w:rPr>
          <w:spacing w:val="32"/>
        </w:rPr>
        <w:t xml:space="preserve"> </w:t>
      </w:r>
      <w:r>
        <w:t xml:space="preserve">(Piano </w:t>
      </w:r>
      <w:r>
        <w:rPr>
          <w:spacing w:val="31"/>
        </w:rPr>
        <w:t xml:space="preserve"> </w:t>
      </w:r>
      <w:r>
        <w:t xml:space="preserve">Tavola </w:t>
      </w:r>
      <w:r>
        <w:rPr>
          <w:spacing w:val="31"/>
        </w:rPr>
        <w:t xml:space="preserve"> </w:t>
      </w:r>
      <w:r w:rsidR="003414DD">
        <w:t xml:space="preserve"> e </w:t>
      </w:r>
      <w:proofErr w:type="spellStart"/>
      <w:r>
        <w:t>Valcorrente</w:t>
      </w:r>
      <w:proofErr w:type="spellEnd"/>
      <w:r>
        <w:t>) e l'</w:t>
      </w:r>
      <w:proofErr w:type="spellStart"/>
      <w:r>
        <w:t>Acoset</w:t>
      </w:r>
      <w:proofErr w:type="spellEnd"/>
      <w:r>
        <w:t xml:space="preserve"> SPA. L'acqua è emunta da un pozzo di profondità di circa settanta metri ed è distribuita da una rete idrica di circa 50 km. I requisiti di qualità dell'acqua sono controllati e monitorati durante tutto il corso dell'anno, pertanto Acque Lo Castro ha ottenuto l'autorizzazione per il consumo umano dell'acqua. L'esperienza dello staff tecnico induce l'azienda ad intervenire tempestivamente per risolvere qualsiasi guasto sulla rete idrica ed assicurando immediatamente una corretta erogazione alla popolazione servita.</w:t>
      </w:r>
    </w:p>
    <w:p w:rsidR="003414DD" w:rsidRDefault="003414DD" w:rsidP="00D44C69">
      <w:pPr>
        <w:pStyle w:val="Corpotesto"/>
        <w:kinsoku w:val="0"/>
        <w:overflowPunct w:val="0"/>
        <w:spacing w:line="276" w:lineRule="auto"/>
        <w:ind w:left="112" w:right="110"/>
        <w:jc w:val="both"/>
      </w:pPr>
    </w:p>
    <w:p w:rsidR="00C568C0" w:rsidRDefault="00C568C0">
      <w:pPr>
        <w:pStyle w:val="Corpotesto"/>
        <w:kinsoku w:val="0"/>
        <w:overflowPunct w:val="0"/>
        <w:spacing w:before="6"/>
        <w:rPr>
          <w:sz w:val="16"/>
          <w:szCs w:val="16"/>
        </w:rPr>
      </w:pPr>
    </w:p>
    <w:p w:rsidR="00C568C0" w:rsidRDefault="00C568C0" w:rsidP="003414DD">
      <w:pPr>
        <w:pStyle w:val="Titolo1"/>
        <w:kinsoku w:val="0"/>
        <w:overflowPunct w:val="0"/>
        <w:spacing w:before="1"/>
        <w:jc w:val="center"/>
      </w:pPr>
      <w:r>
        <w:t>Principi fondamentali</w:t>
      </w:r>
    </w:p>
    <w:p w:rsidR="00C568C0" w:rsidRDefault="00C568C0">
      <w:pPr>
        <w:pStyle w:val="Corpotesto"/>
        <w:kinsoku w:val="0"/>
        <w:overflowPunct w:val="0"/>
        <w:spacing w:before="5"/>
        <w:rPr>
          <w:b/>
          <w:bCs/>
          <w:sz w:val="19"/>
          <w:szCs w:val="19"/>
        </w:rPr>
      </w:pPr>
    </w:p>
    <w:p w:rsidR="00C568C0" w:rsidRDefault="00C568C0">
      <w:pPr>
        <w:pStyle w:val="Corpotesto"/>
        <w:kinsoku w:val="0"/>
        <w:overflowPunct w:val="0"/>
        <w:spacing w:before="1" w:line="276" w:lineRule="auto"/>
        <w:ind w:left="112" w:right="109"/>
        <w:jc w:val="both"/>
      </w:pPr>
      <w:r>
        <w:rPr>
          <w:b/>
          <w:bCs/>
        </w:rPr>
        <w:t xml:space="preserve">Uguaglianza e imparzialità. </w:t>
      </w:r>
      <w:r>
        <w:t>La ditta si impegna ad espletare il servizio di distribuzione d’acqua potabile rispettando i seguenti principi fondamentali di uguaglianza e imparzialità. I servizi erogati sono finalizzati fino al soddisfacimento dell’utente, e uguali per tutti, impegnandosi a garantire parità nel trattamento, gestendo con particolare attenzione le fasce sociali più deboli.</w:t>
      </w:r>
    </w:p>
    <w:p w:rsidR="00C568C0" w:rsidRDefault="00C568C0">
      <w:pPr>
        <w:pStyle w:val="Corpotesto"/>
        <w:kinsoku w:val="0"/>
        <w:overflowPunct w:val="0"/>
        <w:spacing w:before="4"/>
        <w:rPr>
          <w:sz w:val="16"/>
          <w:szCs w:val="16"/>
        </w:rPr>
      </w:pPr>
    </w:p>
    <w:p w:rsidR="00C568C0" w:rsidRDefault="00C568C0">
      <w:pPr>
        <w:pStyle w:val="Corpotesto"/>
        <w:kinsoku w:val="0"/>
        <w:overflowPunct w:val="0"/>
        <w:spacing w:line="278" w:lineRule="auto"/>
        <w:ind w:left="112" w:right="108"/>
        <w:jc w:val="both"/>
      </w:pPr>
      <w:r>
        <w:rPr>
          <w:b/>
          <w:bCs/>
        </w:rPr>
        <w:t>Continuità nel servizio</w:t>
      </w:r>
      <w:r>
        <w:t>. La ditta si impegna a garantire la continuità del servizio di erogazione, e ove si verifichi l’interruzione per scarsità della risorsa o per malfunzionamento degli impianti, la ditta si impegna ad intervenire repentinamente per ripristinare il servizio e, ove possibile, ad avvertire l’utenza.</w:t>
      </w:r>
    </w:p>
    <w:p w:rsidR="00C568C0" w:rsidRDefault="00C568C0">
      <w:pPr>
        <w:pStyle w:val="Corpotesto"/>
        <w:kinsoku w:val="0"/>
        <w:overflowPunct w:val="0"/>
        <w:spacing w:before="194" w:line="276" w:lineRule="auto"/>
        <w:ind w:left="112" w:right="108"/>
        <w:jc w:val="both"/>
      </w:pPr>
      <w:r>
        <w:rPr>
          <w:b/>
          <w:bCs/>
        </w:rPr>
        <w:lastRenderedPageBreak/>
        <w:t>Condizioni di fornitura</w:t>
      </w:r>
      <w:r>
        <w:t>. La ditta garantisce le condizioni di fornitura presenti in parte nella carta dei servizi e nel contratto di fornitura.</w:t>
      </w:r>
    </w:p>
    <w:p w:rsidR="00C568C0" w:rsidRDefault="00C568C0">
      <w:pPr>
        <w:pStyle w:val="Corpotesto"/>
        <w:kinsoku w:val="0"/>
        <w:overflowPunct w:val="0"/>
        <w:spacing w:before="3"/>
        <w:rPr>
          <w:sz w:val="16"/>
          <w:szCs w:val="16"/>
        </w:rPr>
      </w:pPr>
    </w:p>
    <w:p w:rsidR="007A4BF0" w:rsidRDefault="00C568C0">
      <w:pPr>
        <w:pStyle w:val="Corpotesto"/>
        <w:kinsoku w:val="0"/>
        <w:overflowPunct w:val="0"/>
        <w:spacing w:line="278" w:lineRule="auto"/>
        <w:ind w:left="112" w:right="113"/>
        <w:jc w:val="both"/>
      </w:pPr>
      <w:r w:rsidRPr="00787AAB">
        <w:rPr>
          <w:b/>
          <w:bCs/>
        </w:rPr>
        <w:t>Privacy</w:t>
      </w:r>
      <w:r w:rsidRPr="00787AAB">
        <w:t xml:space="preserve">. La ditta </w:t>
      </w:r>
      <w:r w:rsidR="007A4BF0" w:rsidRPr="00787AAB">
        <w:t>utilizza i dati personali dei propri utenti, solo se necessario all’esercizio della propria attività, garantendo il rispetto della normativa vigente in materia di protezione dei dati personali e sue successive modifiche ed integrazioni, tali dati possono essere divulgati esclusivamente al fine di consentire i necessari adempimenti inerenti l’</w:t>
      </w:r>
      <w:proofErr w:type="spellStart"/>
      <w:r w:rsidR="007A4BF0" w:rsidRPr="00787AAB">
        <w:t>e</w:t>
      </w:r>
      <w:r w:rsidR="00787AAB">
        <w:t>r</w:t>
      </w:r>
      <w:r w:rsidR="007A4BF0" w:rsidRPr="00787AAB">
        <w:t>rogazione</w:t>
      </w:r>
      <w:proofErr w:type="spellEnd"/>
      <w:r w:rsidR="007A4BF0" w:rsidRPr="00787AAB">
        <w:t xml:space="preserve"> del servizio, (stampa e spedizione bollette, attività di recupero crediti).</w:t>
      </w:r>
    </w:p>
    <w:p w:rsidR="00C568C0" w:rsidRDefault="00C568C0">
      <w:pPr>
        <w:pStyle w:val="Corpotesto"/>
        <w:kinsoku w:val="0"/>
        <w:overflowPunct w:val="0"/>
        <w:spacing w:before="2"/>
        <w:rPr>
          <w:sz w:val="16"/>
          <w:szCs w:val="16"/>
        </w:rPr>
      </w:pPr>
    </w:p>
    <w:p w:rsidR="00C568C0" w:rsidRDefault="00C568C0">
      <w:pPr>
        <w:pStyle w:val="Titolo1"/>
        <w:kinsoku w:val="0"/>
        <w:overflowPunct w:val="0"/>
        <w:ind w:left="3065"/>
      </w:pPr>
      <w:r>
        <w:t>SEZIONE II – Le strutture e i servizi forniti</w:t>
      </w:r>
    </w:p>
    <w:p w:rsidR="00C568C0" w:rsidRDefault="00C568C0">
      <w:pPr>
        <w:pStyle w:val="Corpotesto"/>
        <w:kinsoku w:val="0"/>
        <w:overflowPunct w:val="0"/>
        <w:spacing w:before="6"/>
        <w:rPr>
          <w:b/>
          <w:bCs/>
          <w:sz w:val="19"/>
          <w:szCs w:val="19"/>
        </w:rPr>
      </w:pPr>
    </w:p>
    <w:p w:rsidR="00C568C0" w:rsidRDefault="00C568C0">
      <w:pPr>
        <w:pStyle w:val="Corpotesto"/>
        <w:kinsoku w:val="0"/>
        <w:overflowPunct w:val="0"/>
        <w:spacing w:line="276" w:lineRule="auto"/>
        <w:ind w:left="112" w:right="109"/>
        <w:jc w:val="both"/>
      </w:pPr>
      <w:r>
        <w:t>L’acqua distribuita proviene da un pozzo di profondità di circa 75 metri dal piano campagna ubicato in un terreno di proprietà sito a Belpasso in provincia di Catania. L’acqua proveniente da questo pozzo è di ottima qualità e adatta agli usi idropotabili, viene immessa direttamente nelle condutture di distribuzione fino ad arrivare alla consegna. Le condutture hanno una lunghezza di circa 50 chilometri per tutta la distribuzione, e fino alle vasche comunali di Motta S. Anastasia e Misterbianco. Lungo questo percorso della tubazione principale, avvengono le diramazioni fino agli utenti finali contrattualmente impegnati con la nostra fornitura. La qualità dell’acqua è tenuta sempre sotto controllo e vengono effettuate analisi periodiche come previste dalla legge.</w:t>
      </w:r>
    </w:p>
    <w:p w:rsidR="00C568C0" w:rsidRDefault="00C568C0">
      <w:pPr>
        <w:pStyle w:val="Corpotesto"/>
        <w:kinsoku w:val="0"/>
        <w:overflowPunct w:val="0"/>
        <w:spacing w:before="8"/>
        <w:rPr>
          <w:sz w:val="16"/>
          <w:szCs w:val="16"/>
        </w:rPr>
      </w:pPr>
    </w:p>
    <w:p w:rsidR="00C568C0" w:rsidRDefault="00C568C0">
      <w:pPr>
        <w:pStyle w:val="Titolo1"/>
        <w:kinsoku w:val="0"/>
        <w:overflowPunct w:val="0"/>
        <w:jc w:val="both"/>
      </w:pPr>
      <w:r>
        <w:t>Servizi forniti</w:t>
      </w:r>
    </w:p>
    <w:p w:rsidR="00C568C0" w:rsidRDefault="00C568C0">
      <w:pPr>
        <w:pStyle w:val="Corpotesto"/>
        <w:kinsoku w:val="0"/>
        <w:overflowPunct w:val="0"/>
        <w:spacing w:before="9"/>
        <w:rPr>
          <w:b/>
          <w:bCs/>
          <w:sz w:val="19"/>
          <w:szCs w:val="19"/>
        </w:rPr>
      </w:pPr>
    </w:p>
    <w:p w:rsidR="00C568C0" w:rsidRDefault="00C568C0">
      <w:pPr>
        <w:pStyle w:val="Corpotesto"/>
        <w:kinsoku w:val="0"/>
        <w:overflowPunct w:val="0"/>
        <w:ind w:left="112"/>
        <w:jc w:val="both"/>
      </w:pPr>
      <w:r>
        <w:t>I territori servizi per l’utilizzo di acqua per usi idro-potabili sono:</w:t>
      </w:r>
    </w:p>
    <w:p w:rsidR="00C568C0" w:rsidRDefault="00C568C0">
      <w:pPr>
        <w:pStyle w:val="Corpotesto"/>
        <w:kinsoku w:val="0"/>
        <w:overflowPunct w:val="0"/>
        <w:spacing w:before="6"/>
        <w:rPr>
          <w:sz w:val="19"/>
          <w:szCs w:val="19"/>
        </w:rPr>
      </w:pPr>
    </w:p>
    <w:p w:rsidR="00C568C0" w:rsidRDefault="00C568C0">
      <w:pPr>
        <w:pStyle w:val="Paragrafoelenco"/>
        <w:numPr>
          <w:ilvl w:val="0"/>
          <w:numId w:val="1"/>
        </w:numPr>
        <w:tabs>
          <w:tab w:val="left" w:pos="822"/>
        </w:tabs>
        <w:kinsoku w:val="0"/>
        <w:overflowPunct w:val="0"/>
        <w:spacing w:before="0"/>
        <w:rPr>
          <w:sz w:val="22"/>
          <w:szCs w:val="22"/>
        </w:rPr>
      </w:pPr>
      <w:r>
        <w:rPr>
          <w:sz w:val="22"/>
          <w:szCs w:val="22"/>
        </w:rPr>
        <w:t>Motta S.</w:t>
      </w:r>
      <w:r>
        <w:rPr>
          <w:spacing w:val="-2"/>
          <w:sz w:val="22"/>
          <w:szCs w:val="22"/>
        </w:rPr>
        <w:t xml:space="preserve"> </w:t>
      </w:r>
      <w:r>
        <w:rPr>
          <w:sz w:val="22"/>
          <w:szCs w:val="22"/>
        </w:rPr>
        <w:t>Anastasia</w:t>
      </w:r>
    </w:p>
    <w:p w:rsidR="00C568C0" w:rsidRPr="003414DD" w:rsidRDefault="00C568C0" w:rsidP="00363D6E">
      <w:pPr>
        <w:pStyle w:val="Paragrafoelenco"/>
        <w:numPr>
          <w:ilvl w:val="0"/>
          <w:numId w:val="1"/>
        </w:numPr>
        <w:tabs>
          <w:tab w:val="left" w:pos="822"/>
        </w:tabs>
        <w:kinsoku w:val="0"/>
        <w:overflowPunct w:val="0"/>
        <w:rPr>
          <w:sz w:val="20"/>
          <w:szCs w:val="20"/>
        </w:rPr>
      </w:pPr>
      <w:r>
        <w:rPr>
          <w:sz w:val="22"/>
          <w:szCs w:val="22"/>
        </w:rPr>
        <w:t>Misterbianco</w:t>
      </w:r>
    </w:p>
    <w:p w:rsidR="00C568C0" w:rsidRPr="003414DD" w:rsidRDefault="00C568C0" w:rsidP="003414DD">
      <w:pPr>
        <w:pStyle w:val="Paragrafoelenco"/>
        <w:numPr>
          <w:ilvl w:val="0"/>
          <w:numId w:val="1"/>
        </w:numPr>
        <w:tabs>
          <w:tab w:val="left" w:pos="822"/>
        </w:tabs>
        <w:kinsoku w:val="0"/>
        <w:overflowPunct w:val="0"/>
        <w:rPr>
          <w:sz w:val="20"/>
          <w:szCs w:val="20"/>
        </w:rPr>
      </w:pPr>
      <w:r w:rsidRPr="003414DD">
        <w:rPr>
          <w:sz w:val="22"/>
          <w:szCs w:val="22"/>
        </w:rPr>
        <w:t>Belpasso</w:t>
      </w:r>
    </w:p>
    <w:p w:rsidR="00C568C0" w:rsidRDefault="00C568C0" w:rsidP="003414DD">
      <w:pPr>
        <w:pStyle w:val="Paragrafoelenco"/>
        <w:numPr>
          <w:ilvl w:val="1"/>
          <w:numId w:val="1"/>
        </w:numPr>
        <w:tabs>
          <w:tab w:val="left" w:pos="822"/>
        </w:tabs>
        <w:kinsoku w:val="0"/>
        <w:overflowPunct w:val="0"/>
        <w:rPr>
          <w:sz w:val="22"/>
          <w:szCs w:val="22"/>
        </w:rPr>
      </w:pPr>
      <w:r>
        <w:rPr>
          <w:sz w:val="22"/>
          <w:szCs w:val="22"/>
        </w:rPr>
        <w:t>Z.I. Piano</w:t>
      </w:r>
      <w:r>
        <w:rPr>
          <w:spacing w:val="-3"/>
          <w:sz w:val="22"/>
          <w:szCs w:val="22"/>
        </w:rPr>
        <w:t xml:space="preserve"> </w:t>
      </w:r>
      <w:r>
        <w:rPr>
          <w:sz w:val="22"/>
          <w:szCs w:val="22"/>
        </w:rPr>
        <w:t>Tavola</w:t>
      </w:r>
    </w:p>
    <w:p w:rsidR="00C568C0" w:rsidRDefault="00C568C0" w:rsidP="003414DD">
      <w:pPr>
        <w:pStyle w:val="Paragrafoelenco"/>
        <w:numPr>
          <w:ilvl w:val="1"/>
          <w:numId w:val="1"/>
        </w:numPr>
        <w:tabs>
          <w:tab w:val="left" w:pos="822"/>
        </w:tabs>
        <w:kinsoku w:val="0"/>
        <w:overflowPunct w:val="0"/>
        <w:spacing w:before="240"/>
        <w:rPr>
          <w:sz w:val="22"/>
          <w:szCs w:val="22"/>
        </w:rPr>
      </w:pPr>
      <w:proofErr w:type="spellStart"/>
      <w:r>
        <w:rPr>
          <w:sz w:val="22"/>
          <w:szCs w:val="22"/>
        </w:rPr>
        <w:t>Valcorrente</w:t>
      </w:r>
      <w:proofErr w:type="spellEnd"/>
    </w:p>
    <w:p w:rsidR="003411AC" w:rsidRDefault="00C568C0">
      <w:pPr>
        <w:pStyle w:val="Corpotesto"/>
        <w:kinsoku w:val="0"/>
        <w:overflowPunct w:val="0"/>
        <w:spacing w:before="239" w:line="276" w:lineRule="auto"/>
        <w:ind w:left="112" w:right="108"/>
        <w:jc w:val="both"/>
      </w:pPr>
      <w:r>
        <w:t>L’acqua ad uso potabile viene erogata 24 ore su 24, continuativamente per tutta la durata dell’anno, tramite reti di distribuzione in pressione. Tutta l’acqua erogata viene misurata tramite appositi st</w:t>
      </w:r>
      <w:r w:rsidR="003411AC">
        <w:t>rumenti volumetrici (contatori).</w:t>
      </w:r>
    </w:p>
    <w:p w:rsidR="00C568C0" w:rsidRDefault="003411AC">
      <w:pPr>
        <w:pStyle w:val="Corpotesto"/>
        <w:kinsoku w:val="0"/>
        <w:overflowPunct w:val="0"/>
        <w:spacing w:before="239" w:line="276" w:lineRule="auto"/>
        <w:ind w:left="112" w:right="108"/>
        <w:jc w:val="both"/>
      </w:pPr>
      <w:r>
        <w:t>I</w:t>
      </w:r>
      <w:r w:rsidR="00C568C0">
        <w:t xml:space="preserve">l calcolo dell’importo da fatturare alle utenze viene effettuato esclusivamente in funzione del volume effettivamente erogato. </w:t>
      </w:r>
      <w:r>
        <w:t xml:space="preserve">La fatturazione delle forniture all’ingrosso avviene </w:t>
      </w:r>
      <w:r w:rsidR="00C568C0">
        <w:t>mensilmente.</w:t>
      </w:r>
      <w:r>
        <w:t xml:space="preserve"> Per quanto riguarda le Utenze Dirette la fatturazione avviene secondo le modalità di seguito esposte.</w:t>
      </w:r>
    </w:p>
    <w:p w:rsidR="00C568C0" w:rsidRDefault="00C568C0">
      <w:pPr>
        <w:pStyle w:val="Corpotesto"/>
        <w:kinsoku w:val="0"/>
        <w:overflowPunct w:val="0"/>
        <w:spacing w:before="7"/>
        <w:rPr>
          <w:sz w:val="16"/>
          <w:szCs w:val="16"/>
        </w:rPr>
      </w:pPr>
    </w:p>
    <w:p w:rsidR="003411AC" w:rsidRDefault="003411AC">
      <w:pPr>
        <w:pStyle w:val="Titolo1"/>
        <w:kinsoku w:val="0"/>
        <w:overflowPunct w:val="0"/>
        <w:ind w:left="2054"/>
      </w:pPr>
    </w:p>
    <w:p w:rsidR="003411AC" w:rsidRDefault="003411AC" w:rsidP="003411AC">
      <w:pPr>
        <w:jc w:val="center"/>
        <w:rPr>
          <w:b/>
          <w:bCs/>
        </w:rPr>
      </w:pPr>
      <w:r w:rsidRPr="003411AC">
        <w:rPr>
          <w:b/>
          <w:bCs/>
        </w:rPr>
        <w:t xml:space="preserve">SEZIONE III – </w:t>
      </w:r>
      <w:r>
        <w:rPr>
          <w:b/>
          <w:bCs/>
        </w:rPr>
        <w:t>Servizi erogati alle Utenze Finali</w:t>
      </w:r>
    </w:p>
    <w:p w:rsidR="003411AC" w:rsidRDefault="003411AC" w:rsidP="003411AC">
      <w:pPr>
        <w:jc w:val="center"/>
        <w:rPr>
          <w:b/>
          <w:bCs/>
        </w:rPr>
      </w:pPr>
    </w:p>
    <w:p w:rsidR="00F641A8" w:rsidRPr="007E11CC" w:rsidRDefault="00F641A8" w:rsidP="00F641A8">
      <w:pPr>
        <w:pStyle w:val="Titolo1"/>
      </w:pPr>
      <w:r>
        <w:t xml:space="preserve">Allacci Idrici e Fognari - Attivazione, Riattivazione, Subentro, Disattivazione della Fornitura </w:t>
      </w:r>
    </w:p>
    <w:p w:rsidR="00F641A8" w:rsidRDefault="00F641A8" w:rsidP="00F641A8">
      <w:pPr>
        <w:pStyle w:val="Corpotesto"/>
        <w:kinsoku w:val="0"/>
        <w:overflowPunct w:val="0"/>
        <w:spacing w:before="10"/>
        <w:rPr>
          <w:i/>
          <w:iCs/>
          <w:sz w:val="20"/>
          <w:szCs w:val="20"/>
        </w:rPr>
      </w:pPr>
    </w:p>
    <w:p w:rsidR="00F641A8" w:rsidRDefault="00F641A8" w:rsidP="00F641A8">
      <w:pPr>
        <w:pStyle w:val="Corpotesto"/>
        <w:kinsoku w:val="0"/>
        <w:overflowPunct w:val="0"/>
        <w:spacing w:before="10"/>
        <w:jc w:val="both"/>
      </w:pPr>
      <w:r>
        <w:t>La richiesta di Allaccio Idrico o Fognario, di Attivazione di una nuova fornitura, Riattiv</w:t>
      </w:r>
      <w:r w:rsidR="003414DD">
        <w:t>azione dopo un periodo di S</w:t>
      </w:r>
      <w:r>
        <w:t>ospensione della fornitura, di Sube</w:t>
      </w:r>
      <w:r w:rsidR="003414DD">
        <w:t>ntro, cioè la R</w:t>
      </w:r>
      <w:r>
        <w:t>iattivazione della fornitura di un’utenza sospesa richiesta da un nuovo utente subentrante, o la</w:t>
      </w:r>
      <w:r w:rsidR="003414DD">
        <w:t xml:space="preserve"> Disattivazione della fornitura</w:t>
      </w:r>
      <w:r>
        <w:t xml:space="preserve"> viene </w:t>
      </w:r>
      <w:r w:rsidR="003414DD">
        <w:t>inoltrata</w:t>
      </w:r>
      <w:r>
        <w:t xml:space="preserve"> tramite apposito modulo </w:t>
      </w:r>
      <w:r w:rsidR="003414DD">
        <w:t xml:space="preserve">e </w:t>
      </w:r>
      <w:r>
        <w:t>attraverso i canali messi a disposizione dal gestore</w:t>
      </w:r>
      <w:r w:rsidR="003414DD">
        <w:t>,</w:t>
      </w:r>
      <w:r>
        <w:t xml:space="preserve"> integrando, quando necessario, apposita documentazione. </w:t>
      </w:r>
    </w:p>
    <w:p w:rsidR="003411AC" w:rsidRDefault="003411AC" w:rsidP="003411AC">
      <w:pPr>
        <w:jc w:val="center"/>
        <w:rPr>
          <w:b/>
          <w:bCs/>
        </w:rPr>
      </w:pPr>
    </w:p>
    <w:p w:rsidR="003411AC" w:rsidRPr="007E11CC" w:rsidRDefault="003411AC" w:rsidP="003411AC">
      <w:pPr>
        <w:pStyle w:val="Titolo1"/>
      </w:pPr>
      <w:r>
        <w:lastRenderedPageBreak/>
        <w:t>Voltura</w:t>
      </w:r>
    </w:p>
    <w:p w:rsidR="003411AC" w:rsidRDefault="003411AC" w:rsidP="003411AC">
      <w:pPr>
        <w:pStyle w:val="Corpotesto"/>
        <w:kinsoku w:val="0"/>
        <w:overflowPunct w:val="0"/>
        <w:spacing w:before="10"/>
        <w:rPr>
          <w:i/>
          <w:iCs/>
          <w:sz w:val="20"/>
          <w:szCs w:val="20"/>
        </w:rPr>
      </w:pPr>
    </w:p>
    <w:p w:rsidR="003411AC" w:rsidRDefault="003411AC" w:rsidP="003411AC">
      <w:pPr>
        <w:tabs>
          <w:tab w:val="left" w:pos="668"/>
        </w:tabs>
        <w:kinsoku w:val="0"/>
        <w:overflowPunct w:val="0"/>
        <w:ind w:right="118"/>
        <w:jc w:val="both"/>
      </w:pPr>
      <w:bookmarkStart w:id="2" w:name="15.1_La_richiesta_di_voltura_può_essere_"/>
      <w:bookmarkEnd w:id="2"/>
      <w:r>
        <w:t>La richiesta di voltura viene inoltrata dall’utente entrante, e va integrata da idonea documentazione che attesti la proprietà o il regolare possesso o detenzione dell’unità immobiliare interessata, ai sensi</w:t>
      </w:r>
      <w:r w:rsidRPr="00DD2634">
        <w:rPr>
          <w:spacing w:val="47"/>
        </w:rPr>
        <w:t xml:space="preserve"> </w:t>
      </w:r>
      <w:r>
        <w:t xml:space="preserve">del </w:t>
      </w:r>
      <w:proofErr w:type="spellStart"/>
      <w:r>
        <w:t>d.l.</w:t>
      </w:r>
      <w:proofErr w:type="spellEnd"/>
      <w:r>
        <w:t xml:space="preserve"> 28 marzo 2014, n.</w:t>
      </w:r>
      <w:r w:rsidRPr="00DD2634">
        <w:rPr>
          <w:spacing w:val="-1"/>
        </w:rPr>
        <w:t xml:space="preserve"> </w:t>
      </w:r>
      <w:r>
        <w:t>47.</w:t>
      </w:r>
    </w:p>
    <w:p w:rsidR="003411AC" w:rsidRDefault="003411AC" w:rsidP="003411AC">
      <w:pPr>
        <w:pStyle w:val="Corpotesto"/>
        <w:kinsoku w:val="0"/>
        <w:overflowPunct w:val="0"/>
        <w:spacing w:before="10"/>
        <w:rPr>
          <w:sz w:val="20"/>
          <w:szCs w:val="20"/>
        </w:rPr>
      </w:pPr>
    </w:p>
    <w:p w:rsidR="003411AC" w:rsidRDefault="003411AC" w:rsidP="003411AC">
      <w:pPr>
        <w:tabs>
          <w:tab w:val="left" w:pos="668"/>
        </w:tabs>
        <w:kinsoku w:val="0"/>
        <w:overflowPunct w:val="0"/>
        <w:ind w:right="120"/>
        <w:jc w:val="both"/>
      </w:pPr>
      <w:bookmarkStart w:id="3" w:name="15.2_Il_soggetto_richiedente_deve_stipul"/>
      <w:bookmarkEnd w:id="3"/>
      <w:r>
        <w:t>Il soggetto richiedente deve stipulare un nuovo contratto d’utenza</w:t>
      </w:r>
      <w:r w:rsidR="004A4993">
        <w:t xml:space="preserve"> e provvedere al versamento </w:t>
      </w:r>
      <w:r w:rsidRPr="003414DD">
        <w:t>del corrispettivo previsto a copertura delle spese</w:t>
      </w:r>
      <w:r w:rsidRPr="003414DD">
        <w:rPr>
          <w:spacing w:val="-7"/>
        </w:rPr>
        <w:t xml:space="preserve"> </w:t>
      </w:r>
      <w:r w:rsidRPr="003414DD">
        <w:t>amministrative</w:t>
      </w:r>
      <w:r w:rsidR="004A4993" w:rsidRPr="003414DD">
        <w:t xml:space="preserve"> e tecniche</w:t>
      </w:r>
      <w:r w:rsidRPr="003414DD">
        <w:t>.</w:t>
      </w:r>
    </w:p>
    <w:p w:rsidR="003411AC" w:rsidRDefault="003411AC" w:rsidP="003411AC">
      <w:pPr>
        <w:pStyle w:val="Corpotesto"/>
        <w:kinsoku w:val="0"/>
        <w:overflowPunct w:val="0"/>
        <w:spacing w:before="10"/>
        <w:rPr>
          <w:sz w:val="20"/>
          <w:szCs w:val="20"/>
        </w:rPr>
      </w:pPr>
    </w:p>
    <w:p w:rsidR="003411AC" w:rsidRDefault="003411AC" w:rsidP="003411AC">
      <w:pPr>
        <w:tabs>
          <w:tab w:val="left" w:pos="668"/>
        </w:tabs>
        <w:kinsoku w:val="0"/>
        <w:overflowPunct w:val="0"/>
        <w:ind w:right="118"/>
        <w:jc w:val="both"/>
      </w:pPr>
      <w:bookmarkStart w:id="4" w:name="15.3_Al_momento_della_richiesta_di_voltu"/>
      <w:bookmarkEnd w:id="4"/>
      <w:r>
        <w:t>Al momento della richiesta di voltura, il nuovo utente final</w:t>
      </w:r>
      <w:r w:rsidR="001C4E77">
        <w:t>e deve comunicare al gestore l’</w:t>
      </w:r>
      <w:r>
        <w:t xml:space="preserve">autolettura del misuratore che costituirà lettura di cessazione per il precedente intestatario del contratto e lettura iniziale per il nuovo titolare. </w:t>
      </w:r>
    </w:p>
    <w:p w:rsidR="003411AC" w:rsidRDefault="003411AC" w:rsidP="003411AC">
      <w:pPr>
        <w:pStyle w:val="Corpotesto"/>
        <w:kinsoku w:val="0"/>
        <w:overflowPunct w:val="0"/>
        <w:spacing w:before="10"/>
        <w:rPr>
          <w:sz w:val="20"/>
          <w:szCs w:val="20"/>
        </w:rPr>
      </w:pPr>
    </w:p>
    <w:p w:rsidR="003411AC" w:rsidRDefault="003411AC" w:rsidP="003411AC">
      <w:pPr>
        <w:tabs>
          <w:tab w:val="left" w:pos="668"/>
        </w:tabs>
        <w:kinsoku w:val="0"/>
        <w:overflowPunct w:val="0"/>
        <w:ind w:right="117"/>
        <w:jc w:val="both"/>
      </w:pPr>
      <w:bookmarkStart w:id="5" w:name="15.4_I_consumi_fatturati_fino_al_giorno_"/>
      <w:bookmarkEnd w:id="5"/>
      <w:r>
        <w:t>I consumi fatturati fino al giorno della voltura, che decorre dalla data di cessazione dell’utenza precedente e dalla contestuale apertura del rapporto contrattuale con il nuovo utente finale, sono addebitati al precedente intestatario del contratto di fornitura con l’emissione della fattura di chiusura del rapporto contrattuale.</w:t>
      </w:r>
    </w:p>
    <w:p w:rsidR="003411AC" w:rsidRDefault="003411AC" w:rsidP="003411AC">
      <w:pPr>
        <w:pStyle w:val="Corpotesto"/>
        <w:kinsoku w:val="0"/>
        <w:overflowPunct w:val="0"/>
        <w:spacing w:before="10"/>
        <w:rPr>
          <w:sz w:val="20"/>
          <w:szCs w:val="20"/>
        </w:rPr>
      </w:pPr>
    </w:p>
    <w:p w:rsidR="003411AC" w:rsidRDefault="003411AC" w:rsidP="003411AC">
      <w:pPr>
        <w:tabs>
          <w:tab w:val="left" w:pos="668"/>
        </w:tabs>
        <w:kinsoku w:val="0"/>
        <w:overflowPunct w:val="0"/>
        <w:ind w:right="117"/>
        <w:jc w:val="both"/>
      </w:pPr>
      <w:bookmarkStart w:id="6" w:name="15.5_Qualora_la_richiesta_di_voltura_abb"/>
      <w:bookmarkStart w:id="7" w:name="bookmark22"/>
      <w:bookmarkEnd w:id="6"/>
      <w:bookmarkEnd w:id="7"/>
      <w:r>
        <w:t>Qualora la richiesta di voltura abbia ad oggetto un punto di consegna o di scarico in cui la fornitura è stata disattivata per morosità, ovvero in tutti i casi in cui l’intestatario uscente risulti moroso, il gestore ha facoltà</w:t>
      </w:r>
      <w:r w:rsidRPr="00DD2634">
        <w:rPr>
          <w:spacing w:val="-18"/>
        </w:rPr>
        <w:t xml:space="preserve"> </w:t>
      </w:r>
      <w:r>
        <w:t>di:</w:t>
      </w:r>
    </w:p>
    <w:p w:rsidR="003411AC" w:rsidRDefault="003411AC" w:rsidP="003411AC">
      <w:pPr>
        <w:pStyle w:val="Corpotesto"/>
        <w:kinsoku w:val="0"/>
        <w:overflowPunct w:val="0"/>
        <w:spacing w:before="10"/>
        <w:rPr>
          <w:sz w:val="20"/>
          <w:szCs w:val="20"/>
        </w:rPr>
      </w:pPr>
    </w:p>
    <w:p w:rsidR="003411AC" w:rsidRDefault="003411AC" w:rsidP="003411AC">
      <w:pPr>
        <w:pStyle w:val="Paragrafoelenco"/>
        <w:numPr>
          <w:ilvl w:val="2"/>
          <w:numId w:val="15"/>
        </w:numPr>
        <w:tabs>
          <w:tab w:val="left" w:pos="1235"/>
        </w:tabs>
        <w:kinsoku w:val="0"/>
        <w:overflowPunct w:val="0"/>
        <w:spacing w:before="0"/>
        <w:ind w:hanging="566"/>
        <w:jc w:val="both"/>
      </w:pPr>
      <w:bookmarkStart w:id="8" w:name="a)_richiedere_all’utente_finale_entrante"/>
      <w:bookmarkStart w:id="9" w:name="bookmark23"/>
      <w:bookmarkEnd w:id="8"/>
      <w:bookmarkEnd w:id="9"/>
      <w:r>
        <w:t xml:space="preserve">richiedere all’utente finale entrante una autocertificazione ai </w:t>
      </w:r>
      <w:proofErr w:type="gramStart"/>
      <w:r>
        <w:t xml:space="preserve">sensi </w:t>
      </w:r>
      <w:r>
        <w:rPr>
          <w:spacing w:val="32"/>
        </w:rPr>
        <w:t xml:space="preserve"> </w:t>
      </w:r>
      <w:r>
        <w:t>dell’art.</w:t>
      </w:r>
      <w:proofErr w:type="gramEnd"/>
      <w:r>
        <w:t xml:space="preserve"> 47 del D.P.R. 28 dicembre 2000, n 445, eventualmente corredata da opportuna documentazione, che attesti l’estraneità al precedente</w:t>
      </w:r>
      <w:r>
        <w:rPr>
          <w:spacing w:val="-15"/>
        </w:rPr>
        <w:t xml:space="preserve"> </w:t>
      </w:r>
      <w:r>
        <w:t>debito;</w:t>
      </w:r>
    </w:p>
    <w:p w:rsidR="003411AC" w:rsidRDefault="003411AC" w:rsidP="003411AC">
      <w:pPr>
        <w:pStyle w:val="Corpotesto"/>
        <w:kinsoku w:val="0"/>
        <w:overflowPunct w:val="0"/>
        <w:spacing w:before="10"/>
        <w:rPr>
          <w:sz w:val="20"/>
          <w:szCs w:val="20"/>
        </w:rPr>
      </w:pPr>
    </w:p>
    <w:p w:rsidR="003411AC" w:rsidRPr="007E11CC" w:rsidRDefault="003411AC" w:rsidP="003411AC">
      <w:pPr>
        <w:pStyle w:val="Paragrafoelenco"/>
        <w:numPr>
          <w:ilvl w:val="2"/>
          <w:numId w:val="15"/>
        </w:numPr>
        <w:tabs>
          <w:tab w:val="left" w:pos="1235"/>
        </w:tabs>
        <w:kinsoku w:val="0"/>
        <w:overflowPunct w:val="0"/>
        <w:spacing w:before="0"/>
        <w:ind w:right="117" w:hanging="566"/>
        <w:jc w:val="both"/>
      </w:pPr>
      <w:bookmarkStart w:id="10" w:name="b)_non_procedere_all’esecuzione_della_vo"/>
      <w:bookmarkStart w:id="11" w:name="bookmark24"/>
      <w:bookmarkEnd w:id="10"/>
      <w:bookmarkEnd w:id="11"/>
      <w:r>
        <w:t>non procedere all’esecuzione della voltura fino al pagamento delle somme dovute nei casi in cui il gestore medesimo accerti che l’utente finale entrante occupava a qualunque titolo l’unità immobiliare cui è legato il punto di consegna o di scarico in</w:t>
      </w:r>
      <w:r>
        <w:rPr>
          <w:spacing w:val="-9"/>
        </w:rPr>
        <w:t xml:space="preserve"> </w:t>
      </w:r>
      <w:r>
        <w:t>oggetto.</w:t>
      </w:r>
    </w:p>
    <w:p w:rsidR="003411AC" w:rsidRDefault="003411AC" w:rsidP="003411AC">
      <w:pPr>
        <w:pStyle w:val="Titolo11"/>
        <w:kinsoku w:val="0"/>
        <w:overflowPunct w:val="0"/>
        <w:ind w:right="144"/>
        <w:outlineLvl w:val="9"/>
      </w:pPr>
      <w:bookmarkStart w:id="12" w:name="Articolo_16__Voltura_a_titolo_gratuito"/>
      <w:bookmarkEnd w:id="12"/>
    </w:p>
    <w:p w:rsidR="003411AC" w:rsidRDefault="003411AC" w:rsidP="003411AC">
      <w:pPr>
        <w:pStyle w:val="Corpotesto"/>
        <w:kinsoku w:val="0"/>
        <w:overflowPunct w:val="0"/>
        <w:spacing w:before="10"/>
        <w:rPr>
          <w:i/>
          <w:iCs/>
          <w:sz w:val="20"/>
          <w:szCs w:val="20"/>
        </w:rPr>
      </w:pPr>
    </w:p>
    <w:p w:rsidR="003411AC" w:rsidRDefault="003411AC" w:rsidP="003411AC">
      <w:pPr>
        <w:tabs>
          <w:tab w:val="left" w:pos="668"/>
        </w:tabs>
        <w:kinsoku w:val="0"/>
        <w:overflowPunct w:val="0"/>
        <w:ind w:right="118"/>
        <w:jc w:val="both"/>
      </w:pPr>
      <w:bookmarkStart w:id="13" w:name="16.1_In_caso_di_decesso_dell’intestatari"/>
      <w:bookmarkStart w:id="14" w:name="bookmark26"/>
      <w:bookmarkEnd w:id="13"/>
      <w:bookmarkEnd w:id="14"/>
      <w:r>
        <w:t>In caso di decesso dell’intestatario del contratto, l’erede ovvero un soggetto residente nell’unità immobiliare in cui è sita l’utenza, che intende richiedere voltura del contratto d’utenza in proprio</w:t>
      </w:r>
      <w:r w:rsidRPr="00DD2634">
        <w:rPr>
          <w:spacing w:val="-10"/>
        </w:rPr>
        <w:t xml:space="preserve"> </w:t>
      </w:r>
      <w:r>
        <w:t xml:space="preserve">favore, </w:t>
      </w:r>
      <w:bookmarkStart w:id="15" w:name="a)_presenta_apposita_domanda_su_un_modul"/>
      <w:bookmarkStart w:id="16" w:name="bookmark27"/>
      <w:bookmarkEnd w:id="15"/>
      <w:bookmarkEnd w:id="16"/>
      <w:r>
        <w:t>presenta apposita domanda</w:t>
      </w:r>
      <w:bookmarkStart w:id="17" w:name="d)_assume_tutti_i_diritti_e_gli_obblighi"/>
      <w:bookmarkEnd w:id="17"/>
      <w:r>
        <w:t xml:space="preserve"> e assume tutti i diritti e gli obblighi del precedente intestatario del contratto di fornitura.</w:t>
      </w:r>
    </w:p>
    <w:p w:rsidR="003411AC" w:rsidRDefault="003411AC" w:rsidP="003411AC">
      <w:pPr>
        <w:pStyle w:val="Corpotesto"/>
        <w:kinsoku w:val="0"/>
        <w:overflowPunct w:val="0"/>
        <w:spacing w:before="10"/>
        <w:rPr>
          <w:sz w:val="20"/>
          <w:szCs w:val="20"/>
        </w:rPr>
      </w:pPr>
    </w:p>
    <w:p w:rsidR="003411AC" w:rsidRPr="001065BB" w:rsidRDefault="003411AC" w:rsidP="003411AC">
      <w:pPr>
        <w:tabs>
          <w:tab w:val="left" w:pos="668"/>
        </w:tabs>
        <w:kinsoku w:val="0"/>
        <w:overflowPunct w:val="0"/>
        <w:ind w:right="118"/>
        <w:jc w:val="both"/>
      </w:pPr>
      <w:bookmarkStart w:id="18" w:name="16.2_Nel_caso_di_cui_al_precedente_comma"/>
      <w:bookmarkStart w:id="19" w:name="16.3_Nessun_corrispettivo,_al_di_fuori_d"/>
      <w:bookmarkEnd w:id="18"/>
      <w:bookmarkEnd w:id="19"/>
      <w:r>
        <w:t>Nessun corrispettivo, al di fuori dell’ultima fattura a saldo dei consumi, sarà addebitato dal gestore al soggetto che inoltra richiesta di voltura.</w:t>
      </w:r>
    </w:p>
    <w:p w:rsidR="003414DD" w:rsidRDefault="003414DD" w:rsidP="003411AC">
      <w:pPr>
        <w:pStyle w:val="Titolo1"/>
      </w:pPr>
      <w:bookmarkStart w:id="20" w:name="Articolo_17__Tempo_di_esecuzione_della_v"/>
      <w:bookmarkStart w:id="21" w:name="Articolo_28__Tempo_di_intervento_per_la_"/>
      <w:bookmarkStart w:id="22" w:name="Articolo_30__Sostituzione_del_misuratore"/>
      <w:bookmarkEnd w:id="20"/>
      <w:bookmarkEnd w:id="21"/>
      <w:bookmarkEnd w:id="22"/>
    </w:p>
    <w:p w:rsidR="003411AC" w:rsidRPr="007E11CC" w:rsidRDefault="003411AC" w:rsidP="003411AC">
      <w:pPr>
        <w:pStyle w:val="Titolo1"/>
      </w:pPr>
      <w:r>
        <w:t>Sostituzione del</w:t>
      </w:r>
      <w:r>
        <w:rPr>
          <w:spacing w:val="-7"/>
        </w:rPr>
        <w:t xml:space="preserve"> </w:t>
      </w:r>
      <w:r>
        <w:t>misuratore</w:t>
      </w:r>
    </w:p>
    <w:p w:rsidR="003411AC" w:rsidRDefault="003411AC" w:rsidP="003411AC">
      <w:pPr>
        <w:pStyle w:val="Corpotesto"/>
        <w:kinsoku w:val="0"/>
        <w:overflowPunct w:val="0"/>
        <w:spacing w:before="10"/>
        <w:rPr>
          <w:i/>
          <w:iCs/>
          <w:sz w:val="20"/>
          <w:szCs w:val="20"/>
        </w:rPr>
      </w:pPr>
    </w:p>
    <w:p w:rsidR="003411AC" w:rsidRPr="0004457E" w:rsidRDefault="003411AC" w:rsidP="003411AC">
      <w:pPr>
        <w:pStyle w:val="Paragrafoelenco"/>
        <w:numPr>
          <w:ilvl w:val="0"/>
          <w:numId w:val="14"/>
        </w:numPr>
        <w:tabs>
          <w:tab w:val="left" w:pos="668"/>
        </w:tabs>
        <w:kinsoku w:val="0"/>
        <w:overflowPunct w:val="0"/>
        <w:spacing w:before="0"/>
        <w:ind w:right="116"/>
        <w:jc w:val="both"/>
        <w:rPr>
          <w:vanish/>
        </w:rPr>
      </w:pPr>
      <w:bookmarkStart w:id="23" w:name="30.1_Qualora,_in_seguito_a_verifica,_il_"/>
      <w:bookmarkEnd w:id="23"/>
    </w:p>
    <w:p w:rsidR="003411AC" w:rsidRPr="0004457E" w:rsidRDefault="003411AC" w:rsidP="003411AC">
      <w:pPr>
        <w:pStyle w:val="Paragrafoelenco"/>
        <w:numPr>
          <w:ilvl w:val="0"/>
          <w:numId w:val="14"/>
        </w:numPr>
        <w:tabs>
          <w:tab w:val="left" w:pos="668"/>
        </w:tabs>
        <w:kinsoku w:val="0"/>
        <w:overflowPunct w:val="0"/>
        <w:spacing w:before="0"/>
        <w:ind w:right="116"/>
        <w:jc w:val="both"/>
        <w:rPr>
          <w:vanish/>
        </w:rPr>
      </w:pPr>
    </w:p>
    <w:p w:rsidR="003411AC" w:rsidRPr="0004457E" w:rsidRDefault="003411AC" w:rsidP="003411AC">
      <w:pPr>
        <w:pStyle w:val="Paragrafoelenco"/>
        <w:numPr>
          <w:ilvl w:val="0"/>
          <w:numId w:val="14"/>
        </w:numPr>
        <w:tabs>
          <w:tab w:val="left" w:pos="668"/>
        </w:tabs>
        <w:kinsoku w:val="0"/>
        <w:overflowPunct w:val="0"/>
        <w:spacing w:before="0"/>
        <w:ind w:right="116"/>
        <w:jc w:val="both"/>
        <w:rPr>
          <w:vanish/>
        </w:rPr>
      </w:pPr>
    </w:p>
    <w:p w:rsidR="003411AC" w:rsidRDefault="003411AC" w:rsidP="003411AC">
      <w:pPr>
        <w:pStyle w:val="Corpotesto"/>
        <w:kinsoku w:val="0"/>
        <w:overflowPunct w:val="0"/>
        <w:spacing w:before="10"/>
        <w:rPr>
          <w:i/>
          <w:iCs/>
          <w:sz w:val="20"/>
          <w:szCs w:val="20"/>
        </w:rPr>
      </w:pPr>
    </w:p>
    <w:p w:rsidR="003411AC" w:rsidRPr="0004457E" w:rsidRDefault="003411AC" w:rsidP="003411AC">
      <w:pPr>
        <w:pStyle w:val="Paragrafoelenco"/>
        <w:numPr>
          <w:ilvl w:val="0"/>
          <w:numId w:val="14"/>
        </w:numPr>
        <w:tabs>
          <w:tab w:val="left" w:pos="668"/>
        </w:tabs>
        <w:kinsoku w:val="0"/>
        <w:overflowPunct w:val="0"/>
        <w:spacing w:before="0"/>
        <w:ind w:right="116"/>
        <w:jc w:val="both"/>
        <w:rPr>
          <w:vanish/>
        </w:rPr>
      </w:pPr>
    </w:p>
    <w:p w:rsidR="003411AC" w:rsidRPr="0004457E" w:rsidRDefault="003411AC" w:rsidP="003411AC">
      <w:pPr>
        <w:pStyle w:val="Paragrafoelenco"/>
        <w:numPr>
          <w:ilvl w:val="0"/>
          <w:numId w:val="14"/>
        </w:numPr>
        <w:tabs>
          <w:tab w:val="left" w:pos="668"/>
        </w:tabs>
        <w:kinsoku w:val="0"/>
        <w:overflowPunct w:val="0"/>
        <w:spacing w:before="0"/>
        <w:ind w:right="116"/>
        <w:jc w:val="both"/>
        <w:rPr>
          <w:vanish/>
        </w:rPr>
      </w:pPr>
    </w:p>
    <w:p w:rsidR="003411AC" w:rsidRPr="0004457E" w:rsidRDefault="003411AC" w:rsidP="003411AC">
      <w:pPr>
        <w:pStyle w:val="Paragrafoelenco"/>
        <w:numPr>
          <w:ilvl w:val="0"/>
          <w:numId w:val="14"/>
        </w:numPr>
        <w:tabs>
          <w:tab w:val="left" w:pos="668"/>
        </w:tabs>
        <w:kinsoku w:val="0"/>
        <w:overflowPunct w:val="0"/>
        <w:spacing w:before="0"/>
        <w:ind w:right="116"/>
        <w:jc w:val="both"/>
        <w:rPr>
          <w:vanish/>
        </w:rPr>
      </w:pPr>
    </w:p>
    <w:p w:rsidR="003411AC" w:rsidRDefault="003411AC" w:rsidP="003411AC">
      <w:pPr>
        <w:tabs>
          <w:tab w:val="left" w:pos="668"/>
        </w:tabs>
        <w:kinsoku w:val="0"/>
        <w:overflowPunct w:val="0"/>
        <w:ind w:left="101" w:right="116"/>
        <w:jc w:val="both"/>
      </w:pPr>
      <w:r>
        <w:t>Su richiesta dell’Utente può essere eseguito un controllo del misuratore.</w:t>
      </w:r>
    </w:p>
    <w:p w:rsidR="003411AC" w:rsidRDefault="003411AC" w:rsidP="003411AC">
      <w:pPr>
        <w:tabs>
          <w:tab w:val="left" w:pos="668"/>
        </w:tabs>
        <w:kinsoku w:val="0"/>
        <w:overflowPunct w:val="0"/>
        <w:ind w:left="101" w:right="116"/>
        <w:jc w:val="both"/>
      </w:pPr>
      <w:r w:rsidRPr="004A4993">
        <w:t>Qualora, in seguito a verifica, il misuratore risulti guasto o malfunzionante, il gestore procede alla sostituzione dello stesso, a titolo gratuito</w:t>
      </w:r>
      <w:r>
        <w:t>.</w:t>
      </w:r>
    </w:p>
    <w:p w:rsidR="003411AC" w:rsidRDefault="003411AC" w:rsidP="003411AC">
      <w:pPr>
        <w:pStyle w:val="Corpotesto"/>
        <w:kinsoku w:val="0"/>
        <w:overflowPunct w:val="0"/>
        <w:spacing w:before="10"/>
        <w:rPr>
          <w:sz w:val="20"/>
          <w:szCs w:val="20"/>
        </w:rPr>
      </w:pPr>
    </w:p>
    <w:p w:rsidR="003411AC" w:rsidRPr="00E07E92" w:rsidRDefault="003411AC" w:rsidP="003411AC">
      <w:pPr>
        <w:tabs>
          <w:tab w:val="left" w:pos="668"/>
        </w:tabs>
        <w:kinsoku w:val="0"/>
        <w:overflowPunct w:val="0"/>
        <w:ind w:right="116"/>
        <w:jc w:val="both"/>
      </w:pPr>
      <w:bookmarkStart w:id="24" w:name="30.2_Il_gestore_ha_facoltà_di_procedere_"/>
      <w:bookmarkStart w:id="25" w:name="30.4_Nel_caso_in_cui_il_misuratore_sia_p"/>
      <w:bookmarkEnd w:id="24"/>
      <w:bookmarkEnd w:id="25"/>
      <w:r>
        <w:t>Nel caso in cui il misuratore sia posto in luogo non accessibile al gestore se non in presenza dell’utente finale, il gestore deve fissare un appuntamento preciso, con data e ora.</w:t>
      </w:r>
    </w:p>
    <w:p w:rsidR="003411AC" w:rsidRDefault="003411AC" w:rsidP="003411AC">
      <w:pPr>
        <w:pStyle w:val="Corpotesto"/>
        <w:kinsoku w:val="0"/>
        <w:overflowPunct w:val="0"/>
        <w:spacing w:before="10"/>
        <w:rPr>
          <w:sz w:val="20"/>
          <w:szCs w:val="20"/>
        </w:rPr>
      </w:pPr>
      <w:bookmarkStart w:id="26" w:name="30.5_Nell’eventualità_in_cui_l’utente_fi"/>
      <w:bookmarkEnd w:id="26"/>
    </w:p>
    <w:p w:rsidR="003411AC" w:rsidRDefault="003411AC" w:rsidP="003411AC">
      <w:pPr>
        <w:tabs>
          <w:tab w:val="left" w:pos="668"/>
        </w:tabs>
        <w:kinsoku w:val="0"/>
        <w:overflowPunct w:val="0"/>
        <w:ind w:right="115"/>
        <w:jc w:val="both"/>
      </w:pPr>
      <w:bookmarkStart w:id="27" w:name="30.6_Il_gestore_procede_alla_ricostruzio"/>
      <w:bookmarkEnd w:id="27"/>
      <w:r>
        <w:t>Il gestore procede alla ricostruzione dei consumi non correttamente misurati sulla base</w:t>
      </w:r>
      <w:r w:rsidRPr="00E07E92">
        <w:rPr>
          <w:spacing w:val="14"/>
        </w:rPr>
        <w:t xml:space="preserve"> </w:t>
      </w:r>
      <w:r>
        <w:t>dei</w:t>
      </w:r>
      <w:r w:rsidRPr="00E07E92">
        <w:rPr>
          <w:spacing w:val="16"/>
        </w:rPr>
        <w:t xml:space="preserve"> </w:t>
      </w:r>
      <w:r>
        <w:t>consumi</w:t>
      </w:r>
      <w:r w:rsidRPr="00E07E92">
        <w:rPr>
          <w:spacing w:val="16"/>
        </w:rPr>
        <w:t xml:space="preserve"> </w:t>
      </w:r>
      <w:r>
        <w:t>medi</w:t>
      </w:r>
      <w:r w:rsidRPr="00E07E92">
        <w:rPr>
          <w:spacing w:val="16"/>
        </w:rPr>
        <w:t xml:space="preserve"> </w:t>
      </w:r>
      <w:r>
        <w:t>degli</w:t>
      </w:r>
      <w:r w:rsidRPr="00E07E92">
        <w:rPr>
          <w:spacing w:val="16"/>
        </w:rPr>
        <w:t xml:space="preserve"> </w:t>
      </w:r>
      <w:r>
        <w:t>ultimi</w:t>
      </w:r>
      <w:r w:rsidRPr="00E07E92">
        <w:rPr>
          <w:spacing w:val="16"/>
        </w:rPr>
        <w:t xml:space="preserve"> </w:t>
      </w:r>
      <w:r>
        <w:t>tre</w:t>
      </w:r>
      <w:r w:rsidRPr="00E07E92">
        <w:rPr>
          <w:spacing w:val="14"/>
        </w:rPr>
        <w:t xml:space="preserve"> </w:t>
      </w:r>
      <w:r>
        <w:t>anni,</w:t>
      </w:r>
      <w:r w:rsidRPr="00E07E92">
        <w:rPr>
          <w:spacing w:val="15"/>
        </w:rPr>
        <w:t xml:space="preserve"> </w:t>
      </w:r>
      <w:r>
        <w:t>ovvero,</w:t>
      </w:r>
      <w:r w:rsidRPr="00E07E92">
        <w:rPr>
          <w:spacing w:val="15"/>
        </w:rPr>
        <w:t xml:space="preserve"> </w:t>
      </w:r>
      <w:r>
        <w:t>in</w:t>
      </w:r>
      <w:r w:rsidRPr="00E07E92">
        <w:rPr>
          <w:spacing w:val="15"/>
        </w:rPr>
        <w:t xml:space="preserve"> </w:t>
      </w:r>
      <w:r>
        <w:t>mancanza</w:t>
      </w:r>
      <w:r w:rsidRPr="00E07E92">
        <w:rPr>
          <w:spacing w:val="14"/>
        </w:rPr>
        <w:t xml:space="preserve"> </w:t>
      </w:r>
      <w:r>
        <w:t>di</w:t>
      </w:r>
      <w:r w:rsidRPr="00E07E92">
        <w:rPr>
          <w:spacing w:val="16"/>
        </w:rPr>
        <w:t xml:space="preserve"> </w:t>
      </w:r>
      <w:r>
        <w:t>questi,</w:t>
      </w:r>
      <w:r w:rsidRPr="00E07E92">
        <w:rPr>
          <w:spacing w:val="15"/>
        </w:rPr>
        <w:t xml:space="preserve"> </w:t>
      </w:r>
      <w:r>
        <w:t>sulla base dei consumi medi annui degli utenti caratterizzati dalla stessa tipologia d’uso. Gli importi calcolati sulla base dei nuovi consumi sono fatturati nella prima bolletta utile emessa dopo la sostituzione del misuratore</w:t>
      </w:r>
      <w:r w:rsidRPr="00E07E92">
        <w:rPr>
          <w:spacing w:val="-19"/>
        </w:rPr>
        <w:t xml:space="preserve"> </w:t>
      </w:r>
      <w:r>
        <w:t>malfunzionante.</w:t>
      </w:r>
    </w:p>
    <w:p w:rsidR="003411AC" w:rsidRDefault="003411AC" w:rsidP="003411AC">
      <w:pPr>
        <w:tabs>
          <w:tab w:val="left" w:pos="668"/>
        </w:tabs>
        <w:kinsoku w:val="0"/>
        <w:overflowPunct w:val="0"/>
        <w:ind w:right="115"/>
        <w:jc w:val="both"/>
      </w:pPr>
    </w:p>
    <w:p w:rsidR="003411AC" w:rsidRPr="003557A2" w:rsidRDefault="003411AC" w:rsidP="003411AC">
      <w:pPr>
        <w:tabs>
          <w:tab w:val="left" w:pos="668"/>
        </w:tabs>
        <w:kinsoku w:val="0"/>
        <w:overflowPunct w:val="0"/>
        <w:ind w:right="115"/>
        <w:jc w:val="both"/>
      </w:pPr>
      <w:r>
        <w:lastRenderedPageBreak/>
        <w:t>Nei casi in cui a seguito della verifica il misuratore risulti correttamente funzionante, il gestore può addebitare all’utente finale i costi dell’intervento</w:t>
      </w:r>
      <w:r w:rsidR="00BF74A0">
        <w:t>.</w:t>
      </w:r>
    </w:p>
    <w:p w:rsidR="003411AC" w:rsidRDefault="003411AC" w:rsidP="003411AC">
      <w:pPr>
        <w:pStyle w:val="Corpotesto"/>
        <w:kinsoku w:val="0"/>
        <w:overflowPunct w:val="0"/>
        <w:spacing w:before="4"/>
        <w:rPr>
          <w:sz w:val="31"/>
          <w:szCs w:val="31"/>
        </w:rPr>
      </w:pPr>
    </w:p>
    <w:p w:rsidR="003411AC" w:rsidRPr="006048E4" w:rsidRDefault="003411AC" w:rsidP="003411AC">
      <w:pPr>
        <w:pStyle w:val="Titolo1"/>
      </w:pPr>
      <w:bookmarkStart w:id="28" w:name="Articolo_33__Tempo_di_arrivo_sul_luogo_d"/>
      <w:bookmarkEnd w:id="28"/>
      <w:r>
        <w:t>Chiamata di Pronto</w:t>
      </w:r>
      <w:r>
        <w:rPr>
          <w:spacing w:val="-10"/>
        </w:rPr>
        <w:t xml:space="preserve"> </w:t>
      </w:r>
      <w:r>
        <w:t>intervento</w:t>
      </w:r>
    </w:p>
    <w:p w:rsidR="003411AC" w:rsidRPr="00D0165B" w:rsidRDefault="003411AC" w:rsidP="003411AC">
      <w:pPr>
        <w:pStyle w:val="Paragrafoelenco"/>
        <w:numPr>
          <w:ilvl w:val="0"/>
          <w:numId w:val="13"/>
        </w:numPr>
        <w:tabs>
          <w:tab w:val="left" w:pos="668"/>
        </w:tabs>
        <w:kinsoku w:val="0"/>
        <w:overflowPunct w:val="0"/>
        <w:spacing w:before="0"/>
        <w:ind w:right="116"/>
        <w:jc w:val="both"/>
        <w:rPr>
          <w:vanish/>
        </w:rPr>
      </w:pPr>
      <w:bookmarkStart w:id="29" w:name="33.1_Il_tempo_di_arrivo_sul_luogo_di_chi"/>
      <w:bookmarkEnd w:id="29"/>
    </w:p>
    <w:p w:rsidR="003411AC" w:rsidRPr="00D0165B" w:rsidRDefault="003411AC" w:rsidP="003411AC">
      <w:pPr>
        <w:pStyle w:val="Paragrafoelenco"/>
        <w:numPr>
          <w:ilvl w:val="0"/>
          <w:numId w:val="13"/>
        </w:numPr>
        <w:tabs>
          <w:tab w:val="left" w:pos="668"/>
        </w:tabs>
        <w:kinsoku w:val="0"/>
        <w:overflowPunct w:val="0"/>
        <w:spacing w:before="0"/>
        <w:ind w:right="116"/>
        <w:jc w:val="both"/>
        <w:rPr>
          <w:vanish/>
        </w:rPr>
      </w:pPr>
    </w:p>
    <w:p w:rsidR="003411AC" w:rsidRPr="00D0165B" w:rsidRDefault="003411AC" w:rsidP="003411AC">
      <w:pPr>
        <w:pStyle w:val="Paragrafoelenco"/>
        <w:numPr>
          <w:ilvl w:val="0"/>
          <w:numId w:val="13"/>
        </w:numPr>
        <w:tabs>
          <w:tab w:val="left" w:pos="668"/>
        </w:tabs>
        <w:kinsoku w:val="0"/>
        <w:overflowPunct w:val="0"/>
        <w:spacing w:before="0"/>
        <w:ind w:right="116"/>
        <w:jc w:val="both"/>
        <w:rPr>
          <w:vanish/>
        </w:rPr>
      </w:pPr>
    </w:p>
    <w:p w:rsidR="003411AC" w:rsidRPr="00D0165B" w:rsidRDefault="003411AC" w:rsidP="003411AC">
      <w:pPr>
        <w:pStyle w:val="Paragrafoelenco"/>
        <w:numPr>
          <w:ilvl w:val="0"/>
          <w:numId w:val="13"/>
        </w:numPr>
        <w:tabs>
          <w:tab w:val="left" w:pos="668"/>
        </w:tabs>
        <w:kinsoku w:val="0"/>
        <w:overflowPunct w:val="0"/>
        <w:spacing w:before="0"/>
        <w:ind w:right="116"/>
        <w:jc w:val="both"/>
        <w:rPr>
          <w:vanish/>
        </w:rPr>
      </w:pPr>
    </w:p>
    <w:p w:rsidR="003411AC" w:rsidRPr="00D0165B" w:rsidRDefault="003411AC" w:rsidP="003411AC">
      <w:pPr>
        <w:pStyle w:val="Paragrafoelenco"/>
        <w:numPr>
          <w:ilvl w:val="0"/>
          <w:numId w:val="13"/>
        </w:numPr>
        <w:tabs>
          <w:tab w:val="left" w:pos="668"/>
        </w:tabs>
        <w:kinsoku w:val="0"/>
        <w:overflowPunct w:val="0"/>
        <w:spacing w:before="0"/>
        <w:ind w:right="116"/>
        <w:jc w:val="both"/>
        <w:rPr>
          <w:vanish/>
        </w:rPr>
      </w:pPr>
    </w:p>
    <w:p w:rsidR="003411AC" w:rsidRPr="00D0165B" w:rsidRDefault="003411AC" w:rsidP="003411AC">
      <w:pPr>
        <w:pStyle w:val="Paragrafoelenco"/>
        <w:numPr>
          <w:ilvl w:val="0"/>
          <w:numId w:val="13"/>
        </w:numPr>
        <w:tabs>
          <w:tab w:val="left" w:pos="668"/>
        </w:tabs>
        <w:kinsoku w:val="0"/>
        <w:overflowPunct w:val="0"/>
        <w:spacing w:before="0"/>
        <w:ind w:right="116"/>
        <w:jc w:val="both"/>
        <w:rPr>
          <w:vanish/>
        </w:rPr>
      </w:pPr>
    </w:p>
    <w:p w:rsidR="003411AC" w:rsidRPr="00CE447F" w:rsidRDefault="003411AC" w:rsidP="003411AC">
      <w:pPr>
        <w:pStyle w:val="Paragrafoelenco"/>
        <w:tabs>
          <w:tab w:val="left" w:pos="668"/>
        </w:tabs>
        <w:kinsoku w:val="0"/>
        <w:overflowPunct w:val="0"/>
        <w:ind w:left="0" w:right="116"/>
        <w:jc w:val="both"/>
        <w:rPr>
          <w:sz w:val="20"/>
          <w:szCs w:val="20"/>
        </w:rPr>
      </w:pPr>
    </w:p>
    <w:p w:rsidR="003411AC" w:rsidRDefault="003411AC" w:rsidP="003411AC">
      <w:pPr>
        <w:tabs>
          <w:tab w:val="left" w:pos="668"/>
        </w:tabs>
        <w:kinsoku w:val="0"/>
        <w:overflowPunct w:val="0"/>
        <w:ind w:right="119"/>
        <w:jc w:val="both"/>
      </w:pPr>
      <w:bookmarkStart w:id="30" w:name="33.2_Al_tempo_di_arrivo_sul_luogo_di_chi"/>
      <w:bookmarkEnd w:id="30"/>
      <w:r>
        <w:t>La chiamata per Pronto Intervento trova applicazione per le segnalazioni relative alle seguenti situazioni di</w:t>
      </w:r>
      <w:r w:rsidRPr="00EF6058">
        <w:rPr>
          <w:spacing w:val="-18"/>
        </w:rPr>
        <w:t xml:space="preserve"> </w:t>
      </w:r>
      <w:r>
        <w:t>pericolo:</w:t>
      </w:r>
    </w:p>
    <w:p w:rsidR="003411AC" w:rsidRDefault="003411AC" w:rsidP="003411AC">
      <w:pPr>
        <w:pStyle w:val="Corpotesto"/>
        <w:kinsoku w:val="0"/>
        <w:overflowPunct w:val="0"/>
        <w:spacing w:before="10"/>
        <w:rPr>
          <w:sz w:val="20"/>
          <w:szCs w:val="20"/>
        </w:rPr>
      </w:pPr>
    </w:p>
    <w:p w:rsidR="003411AC" w:rsidRDefault="003411AC" w:rsidP="003411AC">
      <w:pPr>
        <w:pStyle w:val="Paragrafoelenco"/>
        <w:numPr>
          <w:ilvl w:val="2"/>
          <w:numId w:val="13"/>
        </w:numPr>
        <w:tabs>
          <w:tab w:val="left" w:pos="1235"/>
        </w:tabs>
        <w:kinsoku w:val="0"/>
        <w:overflowPunct w:val="0"/>
        <w:spacing w:before="0"/>
        <w:ind w:hanging="566"/>
      </w:pPr>
      <w:bookmarkStart w:id="31" w:name="a)_fuoriuscite_di_acqua_copiose,_ovvero_"/>
      <w:bookmarkEnd w:id="31"/>
      <w:r>
        <w:t>fuoriuscite di acqua copiose, ovvero anche lievi con pericolo di</w:t>
      </w:r>
      <w:r>
        <w:rPr>
          <w:spacing w:val="-13"/>
        </w:rPr>
        <w:t xml:space="preserve"> </w:t>
      </w:r>
      <w:r>
        <w:t>gelo;</w:t>
      </w:r>
    </w:p>
    <w:p w:rsidR="003411AC" w:rsidRDefault="003411AC" w:rsidP="003411AC">
      <w:pPr>
        <w:pStyle w:val="Corpotesto"/>
        <w:kinsoku w:val="0"/>
        <w:overflowPunct w:val="0"/>
        <w:spacing w:before="10"/>
        <w:rPr>
          <w:sz w:val="20"/>
          <w:szCs w:val="20"/>
        </w:rPr>
      </w:pPr>
    </w:p>
    <w:p w:rsidR="003411AC" w:rsidRDefault="003411AC" w:rsidP="003411AC">
      <w:pPr>
        <w:pStyle w:val="Paragrafoelenco"/>
        <w:numPr>
          <w:ilvl w:val="2"/>
          <w:numId w:val="13"/>
        </w:numPr>
        <w:tabs>
          <w:tab w:val="left" w:pos="1235"/>
        </w:tabs>
        <w:kinsoku w:val="0"/>
        <w:overflowPunct w:val="0"/>
        <w:spacing w:before="0"/>
        <w:ind w:hanging="566"/>
      </w:pPr>
      <w:bookmarkStart w:id="32" w:name="b)_alterazione_delle_caratteristiche_di_"/>
      <w:bookmarkEnd w:id="32"/>
      <w:r>
        <w:t>alterazione delle caratteristiche di potabilità dell’acqua</w:t>
      </w:r>
      <w:r>
        <w:rPr>
          <w:spacing w:val="-20"/>
        </w:rPr>
        <w:t xml:space="preserve"> </w:t>
      </w:r>
      <w:r>
        <w:t>distribuita;</w:t>
      </w:r>
    </w:p>
    <w:p w:rsidR="003411AC" w:rsidRDefault="003411AC" w:rsidP="003411AC">
      <w:pPr>
        <w:pStyle w:val="Corpotesto"/>
        <w:kinsoku w:val="0"/>
        <w:overflowPunct w:val="0"/>
        <w:spacing w:before="10"/>
        <w:rPr>
          <w:sz w:val="20"/>
          <w:szCs w:val="20"/>
        </w:rPr>
      </w:pPr>
    </w:p>
    <w:p w:rsidR="003411AC" w:rsidRDefault="003411AC" w:rsidP="003411AC">
      <w:pPr>
        <w:pStyle w:val="Paragrafoelenco"/>
        <w:numPr>
          <w:ilvl w:val="2"/>
          <w:numId w:val="13"/>
        </w:numPr>
        <w:tabs>
          <w:tab w:val="left" w:pos="1235"/>
        </w:tabs>
        <w:kinsoku w:val="0"/>
        <w:overflowPunct w:val="0"/>
        <w:spacing w:before="0"/>
        <w:ind w:hanging="566"/>
      </w:pPr>
      <w:bookmarkStart w:id="33" w:name="c)_guasto_o_occlusione_di_condotta_o_can"/>
      <w:bookmarkEnd w:id="33"/>
      <w:r>
        <w:t>guasto o occlusione di condotta o canalizzazione</w:t>
      </w:r>
      <w:r>
        <w:rPr>
          <w:spacing w:val="-13"/>
        </w:rPr>
        <w:t xml:space="preserve"> </w:t>
      </w:r>
      <w:r>
        <w:t>fognaria;</w:t>
      </w:r>
    </w:p>
    <w:p w:rsidR="003411AC" w:rsidRDefault="003411AC" w:rsidP="003411AC">
      <w:pPr>
        <w:pStyle w:val="Corpotesto"/>
        <w:kinsoku w:val="0"/>
        <w:overflowPunct w:val="0"/>
        <w:spacing w:before="10"/>
        <w:rPr>
          <w:sz w:val="20"/>
          <w:szCs w:val="20"/>
        </w:rPr>
      </w:pPr>
    </w:p>
    <w:p w:rsidR="003411AC" w:rsidRDefault="003411AC" w:rsidP="003411AC">
      <w:pPr>
        <w:pStyle w:val="Paragrafoelenco"/>
        <w:numPr>
          <w:ilvl w:val="2"/>
          <w:numId w:val="13"/>
        </w:numPr>
        <w:tabs>
          <w:tab w:val="left" w:pos="1235"/>
        </w:tabs>
        <w:kinsoku w:val="0"/>
        <w:overflowPunct w:val="0"/>
        <w:spacing w:before="0"/>
        <w:ind w:hanging="566"/>
      </w:pPr>
      <w:bookmarkStart w:id="34" w:name="d)_avvio_di_interventi_di_pulizia_e_spur"/>
      <w:bookmarkEnd w:id="34"/>
      <w:r>
        <w:t>avvio di interventi di pulizia e spurgo a seguito di esondazioni e</w:t>
      </w:r>
      <w:r>
        <w:rPr>
          <w:spacing w:val="-19"/>
        </w:rPr>
        <w:t xml:space="preserve"> </w:t>
      </w:r>
      <w:r>
        <w:t>rigurgiti.</w:t>
      </w:r>
    </w:p>
    <w:p w:rsidR="003411AC" w:rsidRDefault="003411AC" w:rsidP="003411AC">
      <w:pPr>
        <w:pStyle w:val="Corpotesto"/>
        <w:kinsoku w:val="0"/>
        <w:overflowPunct w:val="0"/>
        <w:spacing w:before="10"/>
        <w:rPr>
          <w:sz w:val="20"/>
          <w:szCs w:val="20"/>
        </w:rPr>
      </w:pPr>
    </w:p>
    <w:p w:rsidR="003411AC" w:rsidRDefault="003411AC" w:rsidP="003411AC">
      <w:pPr>
        <w:tabs>
          <w:tab w:val="left" w:pos="668"/>
        </w:tabs>
        <w:kinsoku w:val="0"/>
        <w:overflowPunct w:val="0"/>
        <w:ind w:right="117"/>
        <w:jc w:val="both"/>
      </w:pPr>
      <w:bookmarkStart w:id="35" w:name="33.3_Qualora,_a_seguito_del_verificarsi_"/>
      <w:bookmarkEnd w:id="35"/>
      <w:r>
        <w:t>Qualora, a seguito del verificarsi di situazioni di pericolo, il gestore dovesse ricevere più segnalazioni contemporaneamente, il gestore si attiverà a fornire agli utenti interessati le prime indicazioni comportamentali, anche mediante l’ausilio di personale</w:t>
      </w:r>
      <w:r w:rsidRPr="00EF6058">
        <w:rPr>
          <w:spacing w:val="-5"/>
        </w:rPr>
        <w:t xml:space="preserve"> </w:t>
      </w:r>
      <w:r>
        <w:t>tecnico.</w:t>
      </w:r>
    </w:p>
    <w:p w:rsidR="003411AC" w:rsidRDefault="003411AC" w:rsidP="003411AC">
      <w:pPr>
        <w:pStyle w:val="Titolo1"/>
      </w:pPr>
      <w:bookmarkStart w:id="36" w:name="Titolo_IV_ADDEBITO,_FATTURAZIONE,_PAGAME"/>
      <w:bookmarkStart w:id="37" w:name="Articolo_34__Obblighi_relativi_al_pronto"/>
      <w:bookmarkStart w:id="38" w:name="bookmark51"/>
      <w:bookmarkStart w:id="39" w:name="Articolo_35__Modalità_di_addebito_e_fatt"/>
      <w:bookmarkEnd w:id="36"/>
      <w:bookmarkEnd w:id="37"/>
      <w:bookmarkEnd w:id="38"/>
      <w:bookmarkEnd w:id="39"/>
      <w:r>
        <w:rPr>
          <w:spacing w:val="-4"/>
        </w:rPr>
        <w:t>F</w:t>
      </w:r>
      <w:r>
        <w:t>atturazione</w:t>
      </w:r>
    </w:p>
    <w:p w:rsidR="003411AC" w:rsidRDefault="003411AC" w:rsidP="003411AC">
      <w:pPr>
        <w:pStyle w:val="Corpotesto"/>
        <w:kinsoku w:val="0"/>
        <w:overflowPunct w:val="0"/>
        <w:spacing w:before="10"/>
        <w:rPr>
          <w:i/>
          <w:iCs/>
          <w:sz w:val="20"/>
          <w:szCs w:val="20"/>
        </w:rPr>
      </w:pPr>
    </w:p>
    <w:p w:rsidR="003411AC" w:rsidRPr="00D0165B" w:rsidRDefault="003411AC" w:rsidP="003411AC">
      <w:pPr>
        <w:pStyle w:val="Paragrafoelenco"/>
        <w:numPr>
          <w:ilvl w:val="0"/>
          <w:numId w:val="12"/>
        </w:numPr>
        <w:tabs>
          <w:tab w:val="left" w:pos="668"/>
        </w:tabs>
        <w:kinsoku w:val="0"/>
        <w:overflowPunct w:val="0"/>
        <w:spacing w:before="0"/>
        <w:ind w:right="120"/>
        <w:jc w:val="both"/>
        <w:rPr>
          <w:vanish/>
        </w:rPr>
      </w:pPr>
      <w:bookmarkStart w:id="40" w:name="35.1_La_fatturazione_e_l’emissione_della"/>
      <w:bookmarkStart w:id="41" w:name="bookmark53"/>
      <w:bookmarkEnd w:id="40"/>
      <w:bookmarkEnd w:id="41"/>
    </w:p>
    <w:p w:rsidR="003411AC" w:rsidRPr="00D0165B" w:rsidRDefault="003411AC" w:rsidP="003411AC">
      <w:pPr>
        <w:pStyle w:val="Paragrafoelenco"/>
        <w:numPr>
          <w:ilvl w:val="0"/>
          <w:numId w:val="12"/>
        </w:numPr>
        <w:tabs>
          <w:tab w:val="left" w:pos="668"/>
        </w:tabs>
        <w:kinsoku w:val="0"/>
        <w:overflowPunct w:val="0"/>
        <w:spacing w:before="0"/>
        <w:ind w:right="120"/>
        <w:jc w:val="both"/>
        <w:rPr>
          <w:vanish/>
        </w:rPr>
      </w:pPr>
    </w:p>
    <w:p w:rsidR="003411AC" w:rsidRPr="00D0165B" w:rsidRDefault="003411AC" w:rsidP="003411AC">
      <w:pPr>
        <w:pStyle w:val="Paragrafoelenco"/>
        <w:numPr>
          <w:ilvl w:val="0"/>
          <w:numId w:val="12"/>
        </w:numPr>
        <w:tabs>
          <w:tab w:val="left" w:pos="668"/>
        </w:tabs>
        <w:kinsoku w:val="0"/>
        <w:overflowPunct w:val="0"/>
        <w:spacing w:before="0"/>
        <w:ind w:right="120"/>
        <w:jc w:val="both"/>
        <w:rPr>
          <w:vanish/>
        </w:rPr>
      </w:pPr>
    </w:p>
    <w:p w:rsidR="003411AC" w:rsidRPr="00D0165B" w:rsidRDefault="003411AC" w:rsidP="003411AC">
      <w:pPr>
        <w:pStyle w:val="Paragrafoelenco"/>
        <w:numPr>
          <w:ilvl w:val="0"/>
          <w:numId w:val="12"/>
        </w:numPr>
        <w:tabs>
          <w:tab w:val="left" w:pos="668"/>
        </w:tabs>
        <w:kinsoku w:val="0"/>
        <w:overflowPunct w:val="0"/>
        <w:spacing w:before="0"/>
        <w:ind w:right="120"/>
        <w:jc w:val="both"/>
        <w:rPr>
          <w:vanish/>
        </w:rPr>
      </w:pPr>
    </w:p>
    <w:p w:rsidR="003411AC" w:rsidRPr="00D0165B" w:rsidRDefault="003411AC" w:rsidP="003411AC">
      <w:pPr>
        <w:pStyle w:val="Paragrafoelenco"/>
        <w:numPr>
          <w:ilvl w:val="0"/>
          <w:numId w:val="12"/>
        </w:numPr>
        <w:tabs>
          <w:tab w:val="left" w:pos="668"/>
        </w:tabs>
        <w:kinsoku w:val="0"/>
        <w:overflowPunct w:val="0"/>
        <w:spacing w:before="0"/>
        <w:ind w:right="120"/>
        <w:jc w:val="both"/>
        <w:rPr>
          <w:vanish/>
        </w:rPr>
      </w:pPr>
    </w:p>
    <w:p w:rsidR="003411AC" w:rsidRPr="00D0165B" w:rsidRDefault="003411AC" w:rsidP="003411AC">
      <w:pPr>
        <w:pStyle w:val="Paragrafoelenco"/>
        <w:numPr>
          <w:ilvl w:val="0"/>
          <w:numId w:val="12"/>
        </w:numPr>
        <w:tabs>
          <w:tab w:val="left" w:pos="668"/>
        </w:tabs>
        <w:kinsoku w:val="0"/>
        <w:overflowPunct w:val="0"/>
        <w:spacing w:before="0"/>
        <w:ind w:right="120"/>
        <w:jc w:val="both"/>
        <w:rPr>
          <w:vanish/>
        </w:rPr>
      </w:pPr>
    </w:p>
    <w:p w:rsidR="003411AC" w:rsidRPr="00D0165B" w:rsidRDefault="003411AC" w:rsidP="003411AC">
      <w:pPr>
        <w:pStyle w:val="Paragrafoelenco"/>
        <w:numPr>
          <w:ilvl w:val="0"/>
          <w:numId w:val="12"/>
        </w:numPr>
        <w:tabs>
          <w:tab w:val="left" w:pos="668"/>
        </w:tabs>
        <w:kinsoku w:val="0"/>
        <w:overflowPunct w:val="0"/>
        <w:spacing w:before="0"/>
        <w:ind w:right="120"/>
        <w:jc w:val="both"/>
        <w:rPr>
          <w:vanish/>
        </w:rPr>
      </w:pPr>
    </w:p>
    <w:p w:rsidR="003411AC" w:rsidRDefault="003411AC" w:rsidP="003411AC">
      <w:pPr>
        <w:pStyle w:val="Paragrafoelenco"/>
        <w:tabs>
          <w:tab w:val="left" w:pos="0"/>
        </w:tabs>
        <w:kinsoku w:val="0"/>
        <w:overflowPunct w:val="0"/>
        <w:ind w:left="0" w:right="120" w:firstLine="0"/>
        <w:jc w:val="both"/>
      </w:pPr>
      <w:r>
        <w:t>La fatturazione e l’emissione della fattura avviene sulla base dei consumi, relativi al periodo di riferimento, rilevati attraverso la lettura,</w:t>
      </w:r>
      <w:r>
        <w:rPr>
          <w:spacing w:val="-16"/>
        </w:rPr>
        <w:t xml:space="preserve"> </w:t>
      </w:r>
      <w:r>
        <w:t xml:space="preserve">oppure un’autolettura, dell’utente finale opportunamente validata dal gestore, ovvero sulla base di consumi stimati. </w:t>
      </w:r>
      <w:bookmarkStart w:id="42" w:name="35.2_Ciascun_gestore_è_tenuto_ad_esplici"/>
      <w:bookmarkStart w:id="43" w:name="Articolo_36__Tempo_per_l’emissione_della"/>
      <w:bookmarkStart w:id="44" w:name="Articolo_37__Periodo_di_riferimento_dell"/>
      <w:bookmarkStart w:id="45" w:name="Articolo_38__Periodicità_di_fatturazione"/>
      <w:bookmarkEnd w:id="42"/>
      <w:bookmarkEnd w:id="43"/>
      <w:bookmarkEnd w:id="44"/>
      <w:bookmarkEnd w:id="45"/>
    </w:p>
    <w:p w:rsidR="008632DF" w:rsidRPr="00CE447F" w:rsidRDefault="008632DF" w:rsidP="003411AC">
      <w:pPr>
        <w:pStyle w:val="Paragrafoelenco"/>
        <w:tabs>
          <w:tab w:val="left" w:pos="0"/>
        </w:tabs>
        <w:kinsoku w:val="0"/>
        <w:overflowPunct w:val="0"/>
        <w:ind w:left="0" w:right="120" w:firstLine="0"/>
        <w:jc w:val="both"/>
      </w:pPr>
    </w:p>
    <w:p w:rsidR="003411AC" w:rsidRPr="006048E4" w:rsidRDefault="003411AC" w:rsidP="003411AC">
      <w:pPr>
        <w:pStyle w:val="Titolo1"/>
      </w:pPr>
      <w:bookmarkStart w:id="46" w:name="Articolo_39__Fattura_di_chiusura_del_rap"/>
      <w:bookmarkStart w:id="47" w:name="Articolo_41__Modalità_e_strumenti_di_pag"/>
      <w:bookmarkEnd w:id="46"/>
      <w:bookmarkEnd w:id="47"/>
      <w:r>
        <w:t>Modalità e strumenti di</w:t>
      </w:r>
      <w:r>
        <w:rPr>
          <w:spacing w:val="-7"/>
        </w:rPr>
        <w:t xml:space="preserve"> </w:t>
      </w:r>
      <w:r>
        <w:t>pagamento</w:t>
      </w:r>
    </w:p>
    <w:p w:rsidR="003411AC" w:rsidRDefault="003411AC" w:rsidP="003411AC">
      <w:pPr>
        <w:pStyle w:val="Corpotesto"/>
        <w:kinsoku w:val="0"/>
        <w:overflowPunct w:val="0"/>
        <w:spacing w:before="10"/>
        <w:rPr>
          <w:i/>
          <w:iCs/>
          <w:sz w:val="20"/>
          <w:szCs w:val="20"/>
        </w:rPr>
      </w:pPr>
    </w:p>
    <w:p w:rsidR="003411AC" w:rsidRDefault="003411AC" w:rsidP="003411AC">
      <w:pPr>
        <w:pStyle w:val="Paragrafoelenco"/>
        <w:tabs>
          <w:tab w:val="left" w:pos="142"/>
        </w:tabs>
        <w:kinsoku w:val="0"/>
        <w:overflowPunct w:val="0"/>
        <w:ind w:left="0" w:right="117" w:firstLine="0"/>
        <w:jc w:val="both"/>
      </w:pPr>
      <w:bookmarkStart w:id="48" w:name="41.1_Il_gestore_garantisce_all’utente_fi"/>
      <w:bookmarkEnd w:id="48"/>
      <w:r>
        <w:t>Il gestore mette a disposizione dell’Utente le seguenti modalità di pagamento</w:t>
      </w:r>
      <w:r w:rsidRPr="003414DD">
        <w:t>:</w:t>
      </w:r>
      <w:r>
        <w:t xml:space="preserve">  </w:t>
      </w:r>
    </w:p>
    <w:p w:rsidR="003411AC" w:rsidRDefault="003411AC" w:rsidP="003411AC">
      <w:pPr>
        <w:pStyle w:val="Paragrafoelenco"/>
        <w:tabs>
          <w:tab w:val="left" w:pos="668"/>
        </w:tabs>
        <w:kinsoku w:val="0"/>
        <w:overflowPunct w:val="0"/>
        <w:ind w:left="668" w:right="117"/>
        <w:jc w:val="both"/>
      </w:pPr>
    </w:p>
    <w:p w:rsidR="003411AC" w:rsidRPr="003414DD" w:rsidRDefault="003411AC" w:rsidP="004A4993">
      <w:pPr>
        <w:pStyle w:val="Paragrafoelenco"/>
        <w:numPr>
          <w:ilvl w:val="2"/>
          <w:numId w:val="10"/>
        </w:numPr>
        <w:tabs>
          <w:tab w:val="left" w:pos="1235"/>
        </w:tabs>
        <w:kinsoku w:val="0"/>
        <w:overflowPunct w:val="0"/>
        <w:spacing w:before="0"/>
        <w:ind w:hanging="566"/>
      </w:pPr>
      <w:bookmarkStart w:id="49" w:name="a)_contanti;"/>
      <w:bookmarkEnd w:id="49"/>
      <w:r w:rsidRPr="003414DD">
        <w:t>POS/Bancomat pr</w:t>
      </w:r>
      <w:r w:rsidR="003414DD">
        <w:t>esso sportello Utenza (gratuito</w:t>
      </w:r>
      <w:r w:rsidRPr="003414DD">
        <w:t>);</w:t>
      </w:r>
    </w:p>
    <w:p w:rsidR="003411AC" w:rsidRPr="003414DD" w:rsidRDefault="003411AC" w:rsidP="003411AC">
      <w:pPr>
        <w:pStyle w:val="Corpotesto"/>
        <w:kinsoku w:val="0"/>
        <w:overflowPunct w:val="0"/>
        <w:spacing w:before="10"/>
        <w:rPr>
          <w:sz w:val="20"/>
          <w:szCs w:val="20"/>
        </w:rPr>
      </w:pPr>
    </w:p>
    <w:p w:rsidR="003411AC" w:rsidRDefault="003414DD" w:rsidP="003414DD">
      <w:pPr>
        <w:pStyle w:val="Paragrafoelenco"/>
        <w:numPr>
          <w:ilvl w:val="2"/>
          <w:numId w:val="10"/>
        </w:numPr>
        <w:tabs>
          <w:tab w:val="left" w:pos="1235"/>
        </w:tabs>
        <w:kinsoku w:val="0"/>
        <w:overflowPunct w:val="0"/>
        <w:spacing w:before="0"/>
        <w:ind w:hanging="566"/>
      </w:pPr>
      <w:bookmarkStart w:id="50" w:name="e)_bollettino_postale."/>
      <w:bookmarkEnd w:id="50"/>
      <w:r>
        <w:t>B</w:t>
      </w:r>
      <w:r w:rsidR="003411AC" w:rsidRPr="003414DD">
        <w:t>ollettino</w:t>
      </w:r>
      <w:r w:rsidR="003411AC" w:rsidRPr="003414DD">
        <w:rPr>
          <w:spacing w:val="-4"/>
        </w:rPr>
        <w:t xml:space="preserve"> </w:t>
      </w:r>
      <w:r>
        <w:t>postale;</w:t>
      </w:r>
    </w:p>
    <w:p w:rsidR="003414DD" w:rsidRPr="003414DD" w:rsidRDefault="003414DD" w:rsidP="003414DD">
      <w:pPr>
        <w:pStyle w:val="Paragrafoelenco"/>
        <w:tabs>
          <w:tab w:val="left" w:pos="1235"/>
        </w:tabs>
        <w:kinsoku w:val="0"/>
        <w:overflowPunct w:val="0"/>
        <w:spacing w:before="0"/>
        <w:ind w:left="0" w:firstLine="0"/>
      </w:pPr>
    </w:p>
    <w:p w:rsidR="003411AC" w:rsidRPr="003414DD" w:rsidRDefault="004A4993" w:rsidP="003411AC">
      <w:pPr>
        <w:pStyle w:val="Paragrafoelenco"/>
        <w:numPr>
          <w:ilvl w:val="2"/>
          <w:numId w:val="10"/>
        </w:numPr>
        <w:tabs>
          <w:tab w:val="left" w:pos="1235"/>
        </w:tabs>
        <w:kinsoku w:val="0"/>
        <w:overflowPunct w:val="0"/>
        <w:spacing w:before="0"/>
        <w:ind w:hanging="566"/>
      </w:pPr>
      <w:r w:rsidRPr="003414DD">
        <w:t>Bonifico bancario o postale</w:t>
      </w:r>
      <w:r w:rsidR="003414DD">
        <w:t>.</w:t>
      </w:r>
    </w:p>
    <w:p w:rsidR="003411AC" w:rsidRDefault="003411AC" w:rsidP="003411AC">
      <w:pPr>
        <w:tabs>
          <w:tab w:val="left" w:pos="1235"/>
        </w:tabs>
        <w:kinsoku w:val="0"/>
        <w:overflowPunct w:val="0"/>
      </w:pPr>
    </w:p>
    <w:p w:rsidR="008632DF" w:rsidRDefault="008632DF" w:rsidP="003414DD">
      <w:pPr>
        <w:pStyle w:val="Paragrafoelenco"/>
        <w:ind w:left="0" w:firstLine="0"/>
        <w:rPr>
          <w:highlight w:val="yellow"/>
        </w:rPr>
      </w:pPr>
      <w:bookmarkStart w:id="51" w:name="41.3_Qualora_il_gestore_preveda_una_moda"/>
      <w:bookmarkEnd w:id="51"/>
    </w:p>
    <w:p w:rsidR="008632DF" w:rsidRPr="003557A2" w:rsidRDefault="008632DF" w:rsidP="008632DF">
      <w:pPr>
        <w:pStyle w:val="Paragrafoelenco"/>
        <w:tabs>
          <w:tab w:val="left" w:pos="1235"/>
        </w:tabs>
        <w:kinsoku w:val="0"/>
        <w:overflowPunct w:val="0"/>
        <w:spacing w:before="0"/>
        <w:rPr>
          <w:highlight w:val="yellow"/>
        </w:rPr>
      </w:pPr>
    </w:p>
    <w:p w:rsidR="003411AC" w:rsidRPr="006048E4" w:rsidRDefault="003411AC" w:rsidP="003411AC">
      <w:pPr>
        <w:pStyle w:val="Titolo1"/>
      </w:pPr>
      <w:bookmarkStart w:id="52" w:name="Articolo_42__Modalità_per_la_rateizzazio"/>
      <w:bookmarkEnd w:id="52"/>
      <w:r>
        <w:t>Modalità per la rateizzazione dei</w:t>
      </w:r>
      <w:r>
        <w:rPr>
          <w:spacing w:val="-11"/>
        </w:rPr>
        <w:t xml:space="preserve"> </w:t>
      </w:r>
      <w:r>
        <w:t>pagamenti</w:t>
      </w:r>
    </w:p>
    <w:p w:rsidR="003411AC" w:rsidRDefault="003411AC" w:rsidP="003411AC">
      <w:pPr>
        <w:pStyle w:val="Corpotesto"/>
        <w:kinsoku w:val="0"/>
        <w:overflowPunct w:val="0"/>
        <w:spacing w:before="10"/>
        <w:rPr>
          <w:i/>
          <w:iCs/>
          <w:sz w:val="20"/>
          <w:szCs w:val="20"/>
        </w:rPr>
      </w:pPr>
    </w:p>
    <w:p w:rsidR="003411AC" w:rsidRPr="00D0165B" w:rsidRDefault="003411AC" w:rsidP="003411AC">
      <w:pPr>
        <w:pStyle w:val="Paragrafoelenco"/>
        <w:numPr>
          <w:ilvl w:val="0"/>
          <w:numId w:val="11"/>
        </w:numPr>
        <w:tabs>
          <w:tab w:val="left" w:pos="668"/>
        </w:tabs>
        <w:kinsoku w:val="0"/>
        <w:overflowPunct w:val="0"/>
        <w:spacing w:before="0"/>
        <w:ind w:right="117"/>
        <w:jc w:val="both"/>
        <w:rPr>
          <w:vanish/>
        </w:rPr>
      </w:pPr>
      <w:bookmarkStart w:id="53" w:name="42.1_Il_gestore_è_tenuto_a_garantire_all"/>
      <w:bookmarkStart w:id="54" w:name="bookmark67"/>
      <w:bookmarkEnd w:id="53"/>
      <w:bookmarkEnd w:id="54"/>
    </w:p>
    <w:p w:rsidR="003411AC" w:rsidRPr="00D0165B" w:rsidRDefault="003411AC" w:rsidP="003411AC">
      <w:pPr>
        <w:pStyle w:val="Paragrafoelenco"/>
        <w:numPr>
          <w:ilvl w:val="0"/>
          <w:numId w:val="11"/>
        </w:numPr>
        <w:tabs>
          <w:tab w:val="left" w:pos="668"/>
        </w:tabs>
        <w:kinsoku w:val="0"/>
        <w:overflowPunct w:val="0"/>
        <w:spacing w:before="0"/>
        <w:ind w:right="117"/>
        <w:jc w:val="both"/>
        <w:rPr>
          <w:vanish/>
        </w:rPr>
      </w:pPr>
    </w:p>
    <w:p w:rsidR="003411AC" w:rsidRDefault="003411AC" w:rsidP="003411AC">
      <w:pPr>
        <w:pStyle w:val="Paragrafoelenco"/>
        <w:tabs>
          <w:tab w:val="left" w:pos="0"/>
          <w:tab w:val="left" w:pos="567"/>
        </w:tabs>
        <w:kinsoku w:val="0"/>
        <w:overflowPunct w:val="0"/>
        <w:ind w:left="0" w:right="117" w:firstLine="0"/>
        <w:jc w:val="both"/>
      </w:pPr>
      <w:r>
        <w:t>Il gestore garantisce all’utente la possibilità di rateizzare il pagamento qualora la fattura emessa superi del 100% il valore dell’addebito medio riferito alle bollette emesse all’utente nel corso degli ultimi 12 mesi.</w:t>
      </w:r>
    </w:p>
    <w:p w:rsidR="003411AC" w:rsidRDefault="003411AC" w:rsidP="003411AC">
      <w:pPr>
        <w:pStyle w:val="Corpotesto"/>
        <w:tabs>
          <w:tab w:val="left" w:pos="0"/>
          <w:tab w:val="left" w:pos="567"/>
        </w:tabs>
        <w:kinsoku w:val="0"/>
        <w:overflowPunct w:val="0"/>
        <w:spacing w:before="10"/>
        <w:rPr>
          <w:sz w:val="20"/>
          <w:szCs w:val="20"/>
        </w:rPr>
      </w:pPr>
    </w:p>
    <w:p w:rsidR="003411AC" w:rsidRDefault="003411AC" w:rsidP="003411AC">
      <w:pPr>
        <w:pStyle w:val="Paragrafoelenco"/>
        <w:tabs>
          <w:tab w:val="left" w:pos="0"/>
          <w:tab w:val="left" w:pos="567"/>
        </w:tabs>
        <w:kinsoku w:val="0"/>
        <w:overflowPunct w:val="0"/>
        <w:ind w:left="0" w:right="117" w:firstLine="0"/>
        <w:jc w:val="both"/>
      </w:pPr>
      <w:bookmarkStart w:id="55" w:name="42.2_Qualora_sussistano_le_condizioni_di"/>
      <w:bookmarkEnd w:id="55"/>
      <w:r>
        <w:t xml:space="preserve">Qualora sussistano le condizioni per la rateizzazione, il gestore riconosce all’utente finale la possibilità di richiedere un piano di rateizzazione, con rate non cumulabili e con una periodicità </w:t>
      </w:r>
      <w:r>
        <w:lastRenderedPageBreak/>
        <w:t>mensile, salvo un diverso accordo fra le</w:t>
      </w:r>
      <w:r>
        <w:rPr>
          <w:spacing w:val="-12"/>
        </w:rPr>
        <w:t xml:space="preserve"> </w:t>
      </w:r>
      <w:r>
        <w:t>parti.</w:t>
      </w:r>
    </w:p>
    <w:p w:rsidR="003411AC" w:rsidRDefault="003411AC" w:rsidP="003411AC">
      <w:pPr>
        <w:pStyle w:val="Corpotesto"/>
        <w:tabs>
          <w:tab w:val="left" w:pos="0"/>
          <w:tab w:val="left" w:pos="567"/>
        </w:tabs>
        <w:kinsoku w:val="0"/>
        <w:overflowPunct w:val="0"/>
        <w:spacing w:before="10"/>
        <w:rPr>
          <w:sz w:val="20"/>
          <w:szCs w:val="20"/>
        </w:rPr>
      </w:pPr>
    </w:p>
    <w:p w:rsidR="003411AC" w:rsidRDefault="003411AC" w:rsidP="003411AC">
      <w:pPr>
        <w:pStyle w:val="Paragrafoelenco"/>
        <w:tabs>
          <w:tab w:val="left" w:pos="0"/>
          <w:tab w:val="left" w:pos="567"/>
        </w:tabs>
        <w:kinsoku w:val="0"/>
        <w:overflowPunct w:val="0"/>
        <w:ind w:left="0" w:right="116" w:firstLine="0"/>
        <w:jc w:val="both"/>
      </w:pPr>
      <w:bookmarkStart w:id="56" w:name="42.3_Il_termine_per_l’inoltro_della_rich"/>
      <w:bookmarkEnd w:id="56"/>
      <w:r>
        <w:t>Il termine per l’inoltro della richiesta di rateizzazione da parte dell’utente finale che ne ha diritto è fissato nel decimo giorno solare successivo alla scadenza della relativa</w:t>
      </w:r>
      <w:r>
        <w:rPr>
          <w:spacing w:val="-7"/>
        </w:rPr>
        <w:t xml:space="preserve"> </w:t>
      </w:r>
      <w:r>
        <w:t>fattura.</w:t>
      </w:r>
    </w:p>
    <w:p w:rsidR="003411AC" w:rsidRDefault="003411AC" w:rsidP="003411AC">
      <w:pPr>
        <w:pStyle w:val="Corpotesto"/>
        <w:tabs>
          <w:tab w:val="left" w:pos="0"/>
          <w:tab w:val="left" w:pos="567"/>
        </w:tabs>
        <w:kinsoku w:val="0"/>
        <w:overflowPunct w:val="0"/>
        <w:spacing w:before="10"/>
        <w:rPr>
          <w:sz w:val="20"/>
          <w:szCs w:val="20"/>
        </w:rPr>
      </w:pPr>
    </w:p>
    <w:p w:rsidR="003411AC" w:rsidRDefault="003411AC" w:rsidP="003411AC">
      <w:pPr>
        <w:pStyle w:val="Paragrafoelenco"/>
        <w:tabs>
          <w:tab w:val="left" w:pos="0"/>
          <w:tab w:val="left" w:pos="567"/>
        </w:tabs>
        <w:kinsoku w:val="0"/>
        <w:overflowPunct w:val="0"/>
        <w:ind w:left="0" w:firstLine="0"/>
      </w:pPr>
      <w:bookmarkStart w:id="57" w:name="42.4_Le_somme_relative_ai_pagamenti_rate"/>
      <w:bookmarkStart w:id="58" w:name="bookmark68"/>
      <w:bookmarkEnd w:id="57"/>
      <w:bookmarkEnd w:id="58"/>
      <w:r>
        <w:t>Le somme relative ai pagamenti rateali possono essere</w:t>
      </w:r>
      <w:r>
        <w:rPr>
          <w:spacing w:val="-18"/>
        </w:rPr>
        <w:t xml:space="preserve"> </w:t>
      </w:r>
      <w:r>
        <w:t>maggiorate:</w:t>
      </w:r>
    </w:p>
    <w:p w:rsidR="003411AC" w:rsidRDefault="003411AC" w:rsidP="003411AC">
      <w:pPr>
        <w:pStyle w:val="Corpotesto"/>
        <w:tabs>
          <w:tab w:val="left" w:pos="0"/>
          <w:tab w:val="left" w:pos="567"/>
        </w:tabs>
        <w:kinsoku w:val="0"/>
        <w:overflowPunct w:val="0"/>
        <w:spacing w:before="10"/>
        <w:rPr>
          <w:sz w:val="20"/>
          <w:szCs w:val="20"/>
        </w:rPr>
      </w:pPr>
    </w:p>
    <w:p w:rsidR="003411AC" w:rsidRDefault="003411AC" w:rsidP="003411AC">
      <w:pPr>
        <w:pStyle w:val="Paragrafoelenco"/>
        <w:numPr>
          <w:ilvl w:val="2"/>
          <w:numId w:val="11"/>
        </w:numPr>
        <w:tabs>
          <w:tab w:val="left" w:pos="0"/>
          <w:tab w:val="left" w:pos="567"/>
          <w:tab w:val="left" w:pos="1235"/>
        </w:tabs>
        <w:kinsoku w:val="0"/>
        <w:overflowPunct w:val="0"/>
        <w:spacing w:before="0"/>
        <w:ind w:left="0" w:right="118" w:firstLine="0"/>
        <w:jc w:val="both"/>
      </w:pPr>
      <w:bookmarkStart w:id="59" w:name="a)_degli_interessi_di_dilazione_non_supe"/>
      <w:bookmarkEnd w:id="59"/>
      <w:r>
        <w:t>degli interessi di dilazione non superiori al tasso di riferimento fissato dalla Banca Centrale</w:t>
      </w:r>
      <w:r>
        <w:rPr>
          <w:spacing w:val="-8"/>
        </w:rPr>
        <w:t xml:space="preserve"> </w:t>
      </w:r>
      <w:r>
        <w:t>Europea;</w:t>
      </w:r>
    </w:p>
    <w:p w:rsidR="003411AC" w:rsidRDefault="003411AC" w:rsidP="003411AC">
      <w:pPr>
        <w:pStyle w:val="Corpotesto"/>
        <w:tabs>
          <w:tab w:val="left" w:pos="0"/>
          <w:tab w:val="left" w:pos="567"/>
        </w:tabs>
        <w:kinsoku w:val="0"/>
        <w:overflowPunct w:val="0"/>
        <w:spacing w:before="10"/>
        <w:rPr>
          <w:sz w:val="20"/>
          <w:szCs w:val="20"/>
        </w:rPr>
      </w:pPr>
    </w:p>
    <w:p w:rsidR="003411AC" w:rsidRDefault="003411AC" w:rsidP="003411AC">
      <w:pPr>
        <w:pStyle w:val="Paragrafoelenco"/>
        <w:numPr>
          <w:ilvl w:val="2"/>
          <w:numId w:val="11"/>
        </w:numPr>
        <w:tabs>
          <w:tab w:val="left" w:pos="0"/>
          <w:tab w:val="left" w:pos="567"/>
          <w:tab w:val="left" w:pos="1235"/>
        </w:tabs>
        <w:kinsoku w:val="0"/>
        <w:overflowPunct w:val="0"/>
        <w:spacing w:before="0"/>
        <w:ind w:left="0" w:right="120" w:firstLine="0"/>
        <w:jc w:val="both"/>
      </w:pPr>
      <w:bookmarkStart w:id="60" w:name="b)_degli_interessi_di_mora_previsti_dall"/>
      <w:bookmarkEnd w:id="60"/>
      <w:r>
        <w:t>degli interessi di mora previsti dalla vigente normativa solo a partire dal giorno di scadenza del termine prefissato per il pagamento</w:t>
      </w:r>
      <w:r>
        <w:rPr>
          <w:spacing w:val="-16"/>
        </w:rPr>
        <w:t xml:space="preserve"> </w:t>
      </w:r>
      <w:r>
        <w:t>rateizzato.</w:t>
      </w:r>
    </w:p>
    <w:p w:rsidR="003411AC" w:rsidRDefault="003411AC" w:rsidP="003411AC">
      <w:pPr>
        <w:pStyle w:val="Corpotesto"/>
        <w:tabs>
          <w:tab w:val="left" w:pos="0"/>
          <w:tab w:val="left" w:pos="567"/>
        </w:tabs>
        <w:kinsoku w:val="0"/>
        <w:overflowPunct w:val="0"/>
        <w:spacing w:before="10"/>
        <w:rPr>
          <w:sz w:val="20"/>
          <w:szCs w:val="20"/>
        </w:rPr>
      </w:pPr>
    </w:p>
    <w:p w:rsidR="003411AC" w:rsidRDefault="003411AC" w:rsidP="003411AC">
      <w:pPr>
        <w:pStyle w:val="Paragrafoelenco"/>
        <w:tabs>
          <w:tab w:val="left" w:pos="0"/>
          <w:tab w:val="left" w:pos="567"/>
        </w:tabs>
        <w:kinsoku w:val="0"/>
        <w:overflowPunct w:val="0"/>
        <w:ind w:left="0" w:right="121" w:firstLine="0"/>
        <w:jc w:val="both"/>
      </w:pPr>
      <w:bookmarkStart w:id="61" w:name="42.5_Gli_interessi_di_dilazione_di_cui_a"/>
      <w:bookmarkEnd w:id="61"/>
      <w:r>
        <w:t>Gli interessi di dilazione non saranno applicati qualora la soglia di cui sopra sia superata a causa</w:t>
      </w:r>
      <w:r>
        <w:rPr>
          <w:spacing w:val="-17"/>
        </w:rPr>
        <w:t xml:space="preserve"> </w:t>
      </w:r>
      <w:r>
        <w:t>di:</w:t>
      </w:r>
    </w:p>
    <w:p w:rsidR="003411AC" w:rsidRDefault="003411AC" w:rsidP="003411AC">
      <w:pPr>
        <w:pStyle w:val="Corpotesto"/>
        <w:tabs>
          <w:tab w:val="left" w:pos="0"/>
          <w:tab w:val="left" w:pos="567"/>
        </w:tabs>
        <w:kinsoku w:val="0"/>
        <w:overflowPunct w:val="0"/>
        <w:spacing w:before="10"/>
        <w:rPr>
          <w:sz w:val="20"/>
          <w:szCs w:val="20"/>
        </w:rPr>
      </w:pPr>
    </w:p>
    <w:p w:rsidR="003411AC" w:rsidRPr="00C46BA3" w:rsidRDefault="003411AC" w:rsidP="003411AC">
      <w:pPr>
        <w:pStyle w:val="Paragrafoelenco"/>
        <w:numPr>
          <w:ilvl w:val="2"/>
          <w:numId w:val="11"/>
        </w:numPr>
        <w:tabs>
          <w:tab w:val="left" w:pos="0"/>
          <w:tab w:val="left" w:pos="567"/>
          <w:tab w:val="left" w:pos="1235"/>
        </w:tabs>
        <w:kinsoku w:val="0"/>
        <w:overflowPunct w:val="0"/>
        <w:spacing w:before="0"/>
        <w:ind w:left="0" w:right="120" w:firstLine="0"/>
        <w:jc w:val="both"/>
      </w:pPr>
      <w:bookmarkStart w:id="62" w:name="a)_prolungati_periodi_di_sospensione_del"/>
      <w:bookmarkEnd w:id="62"/>
      <w:r>
        <w:t>prolungati periodi di sospensione della fatturazione per cause imputabili al gestore;</w:t>
      </w:r>
    </w:p>
    <w:p w:rsidR="003411AC" w:rsidRDefault="003411AC" w:rsidP="003411AC">
      <w:pPr>
        <w:pStyle w:val="Corpotesto"/>
        <w:tabs>
          <w:tab w:val="left" w:pos="0"/>
          <w:tab w:val="left" w:pos="567"/>
        </w:tabs>
        <w:kinsoku w:val="0"/>
        <w:overflowPunct w:val="0"/>
        <w:spacing w:before="10"/>
        <w:rPr>
          <w:sz w:val="19"/>
          <w:szCs w:val="19"/>
        </w:rPr>
      </w:pPr>
    </w:p>
    <w:p w:rsidR="003411AC" w:rsidRDefault="003411AC" w:rsidP="003411AC">
      <w:pPr>
        <w:pStyle w:val="Paragrafoelenco"/>
        <w:numPr>
          <w:ilvl w:val="2"/>
          <w:numId w:val="11"/>
        </w:numPr>
        <w:tabs>
          <w:tab w:val="left" w:pos="0"/>
          <w:tab w:val="left" w:pos="567"/>
          <w:tab w:val="left" w:pos="1235"/>
        </w:tabs>
        <w:kinsoku w:val="0"/>
        <w:overflowPunct w:val="0"/>
        <w:spacing w:before="0"/>
        <w:ind w:left="0" w:right="118" w:firstLine="0"/>
        <w:jc w:val="both"/>
      </w:pPr>
      <w:bookmarkStart w:id="63" w:name="b)_la_presenza_di_elevati_conguagli_deri"/>
      <w:bookmarkEnd w:id="63"/>
      <w:r>
        <w:t>la presenza di elevati conguagli derivanti dall’effettuazione di letture con periodicità inferiore a quella prevista dalla vigente normativa in materia per cause imputabili al</w:t>
      </w:r>
      <w:r>
        <w:rPr>
          <w:spacing w:val="-9"/>
        </w:rPr>
        <w:t xml:space="preserve"> </w:t>
      </w:r>
      <w:r>
        <w:t>gestore;</w:t>
      </w:r>
    </w:p>
    <w:p w:rsidR="003411AC" w:rsidRDefault="003411AC" w:rsidP="003411AC">
      <w:pPr>
        <w:pStyle w:val="Corpotesto"/>
        <w:tabs>
          <w:tab w:val="left" w:pos="0"/>
          <w:tab w:val="left" w:pos="567"/>
        </w:tabs>
        <w:kinsoku w:val="0"/>
        <w:overflowPunct w:val="0"/>
        <w:spacing w:before="10"/>
        <w:rPr>
          <w:sz w:val="20"/>
          <w:szCs w:val="20"/>
        </w:rPr>
      </w:pPr>
    </w:p>
    <w:p w:rsidR="003411AC" w:rsidRPr="00EF6058" w:rsidRDefault="003411AC" w:rsidP="003411AC">
      <w:pPr>
        <w:pStyle w:val="Paragrafoelenco"/>
        <w:tabs>
          <w:tab w:val="left" w:pos="0"/>
          <w:tab w:val="left" w:pos="567"/>
        </w:tabs>
        <w:kinsoku w:val="0"/>
        <w:overflowPunct w:val="0"/>
        <w:ind w:left="0" w:right="120" w:firstLine="0"/>
        <w:jc w:val="both"/>
      </w:pPr>
      <w:bookmarkStart w:id="64" w:name="42.6_Sulla_bolletta_dovranno_essere_indi"/>
      <w:bookmarkEnd w:id="64"/>
      <w:r>
        <w:t>Sulla bolletta dovranno essere indicate la data di emissione e quella di scadenza che non potrà essere inferiore a venti (20) giorni solari a decorrere dalla data di emissione della bolletta</w:t>
      </w:r>
      <w:r>
        <w:rPr>
          <w:spacing w:val="-9"/>
        </w:rPr>
        <w:t xml:space="preserve"> </w:t>
      </w:r>
      <w:r>
        <w:t>stessa.</w:t>
      </w:r>
      <w:bookmarkStart w:id="65" w:name="Articolo_43__Tempo_di_rettifica_di_fattu"/>
      <w:bookmarkEnd w:id="65"/>
    </w:p>
    <w:p w:rsidR="003411AC" w:rsidRDefault="003411AC" w:rsidP="003411AC">
      <w:pPr>
        <w:pStyle w:val="Titolo1"/>
      </w:pPr>
      <w:bookmarkStart w:id="66" w:name="Titolo_V_RECAMI,_RICHIESTE_SCRITTE_DI_IN"/>
      <w:bookmarkStart w:id="67" w:name="bookmark72"/>
      <w:bookmarkStart w:id="68" w:name="Articolo_45__Classificazione_delle_richi"/>
      <w:bookmarkEnd w:id="66"/>
      <w:bookmarkEnd w:id="67"/>
      <w:bookmarkEnd w:id="68"/>
    </w:p>
    <w:p w:rsidR="003414DD" w:rsidRDefault="003414DD" w:rsidP="003411AC">
      <w:pPr>
        <w:pStyle w:val="Titolo1"/>
      </w:pPr>
    </w:p>
    <w:p w:rsidR="003411AC" w:rsidRDefault="003411AC" w:rsidP="003411AC">
      <w:pPr>
        <w:pStyle w:val="Titolo1"/>
      </w:pPr>
      <w:r>
        <w:t>Reclami e Richieste</w:t>
      </w:r>
    </w:p>
    <w:p w:rsidR="003411AC" w:rsidRDefault="003411AC" w:rsidP="003411AC">
      <w:pPr>
        <w:pStyle w:val="Corpotesto"/>
        <w:kinsoku w:val="0"/>
        <w:overflowPunct w:val="0"/>
        <w:spacing w:before="10"/>
        <w:rPr>
          <w:i/>
          <w:iCs/>
          <w:sz w:val="20"/>
          <w:szCs w:val="20"/>
        </w:rPr>
      </w:pPr>
    </w:p>
    <w:p w:rsidR="003411AC" w:rsidRPr="001255A1" w:rsidRDefault="003411AC" w:rsidP="003411AC">
      <w:pPr>
        <w:pStyle w:val="Paragrafoelenco"/>
        <w:numPr>
          <w:ilvl w:val="0"/>
          <w:numId w:val="9"/>
        </w:numPr>
        <w:tabs>
          <w:tab w:val="left" w:pos="668"/>
        </w:tabs>
        <w:kinsoku w:val="0"/>
        <w:overflowPunct w:val="0"/>
        <w:spacing w:before="0"/>
        <w:ind w:right="118"/>
        <w:jc w:val="both"/>
        <w:rPr>
          <w:vanish/>
        </w:rPr>
      </w:pPr>
      <w:bookmarkStart w:id="69" w:name="45.1_Il_gestore_adotta_criteri_prudenzia"/>
      <w:bookmarkEnd w:id="69"/>
    </w:p>
    <w:p w:rsidR="003411AC" w:rsidRPr="001255A1" w:rsidRDefault="003411AC" w:rsidP="003411AC">
      <w:pPr>
        <w:pStyle w:val="Paragrafoelenco"/>
        <w:numPr>
          <w:ilvl w:val="0"/>
          <w:numId w:val="9"/>
        </w:numPr>
        <w:tabs>
          <w:tab w:val="left" w:pos="668"/>
        </w:tabs>
        <w:kinsoku w:val="0"/>
        <w:overflowPunct w:val="0"/>
        <w:spacing w:before="0"/>
        <w:ind w:right="118"/>
        <w:jc w:val="both"/>
        <w:rPr>
          <w:vanish/>
        </w:rPr>
      </w:pPr>
    </w:p>
    <w:p w:rsidR="003411AC" w:rsidRPr="001255A1" w:rsidRDefault="003411AC" w:rsidP="003411AC">
      <w:pPr>
        <w:pStyle w:val="Paragrafoelenco"/>
        <w:numPr>
          <w:ilvl w:val="0"/>
          <w:numId w:val="9"/>
        </w:numPr>
        <w:tabs>
          <w:tab w:val="left" w:pos="668"/>
        </w:tabs>
        <w:kinsoku w:val="0"/>
        <w:overflowPunct w:val="0"/>
        <w:spacing w:before="0"/>
        <w:ind w:right="118"/>
        <w:jc w:val="both"/>
        <w:rPr>
          <w:vanish/>
        </w:rPr>
      </w:pPr>
    </w:p>
    <w:p w:rsidR="003411AC" w:rsidRDefault="003411AC" w:rsidP="003411AC">
      <w:pPr>
        <w:pStyle w:val="Paragrafoelenco"/>
        <w:tabs>
          <w:tab w:val="left" w:pos="0"/>
        </w:tabs>
        <w:kinsoku w:val="0"/>
        <w:overflowPunct w:val="0"/>
        <w:ind w:left="0" w:right="118" w:firstLine="0"/>
        <w:jc w:val="both"/>
      </w:pPr>
      <w:r>
        <w:t>L’utente finale può presentare Reclami, richieste scritte di Informazioni o Richieste di Rettifica della Fatturazioni. Il gestore adotta criteri prudenziali nella classificazione di una segnalazione scritta inviata da un utente finale, classificando tale segnalazione come reclamo scritto in tutti i casi in cui non sia agevole stabilire se essa sia un reclamo scritto ovvero una richiesta scritta di informazioni ovvero una richiesta scritta di rettifica di fatturazione.</w:t>
      </w:r>
    </w:p>
    <w:p w:rsidR="003411AC" w:rsidRDefault="003411AC" w:rsidP="003411AC">
      <w:pPr>
        <w:tabs>
          <w:tab w:val="left" w:pos="668"/>
        </w:tabs>
        <w:kinsoku w:val="0"/>
        <w:overflowPunct w:val="0"/>
        <w:ind w:right="115"/>
        <w:jc w:val="both"/>
      </w:pPr>
      <w:bookmarkStart w:id="70" w:name="45.2_Ai_fini_della_classificazione,_non_"/>
      <w:bookmarkEnd w:id="70"/>
    </w:p>
    <w:p w:rsidR="003414DD" w:rsidRDefault="003414DD" w:rsidP="003411AC">
      <w:pPr>
        <w:pStyle w:val="Titolo1"/>
      </w:pPr>
      <w:bookmarkStart w:id="71" w:name="Articolo_49__Procedura_di_presentazione_"/>
      <w:bookmarkEnd w:id="71"/>
    </w:p>
    <w:p w:rsidR="003411AC" w:rsidRPr="00657506" w:rsidRDefault="003411AC" w:rsidP="003411AC">
      <w:pPr>
        <w:pStyle w:val="Titolo1"/>
      </w:pPr>
      <w:r>
        <w:t>Procedura di presentazione dei Reclami</w:t>
      </w:r>
      <w:r>
        <w:rPr>
          <w:spacing w:val="-10"/>
        </w:rPr>
        <w:t xml:space="preserve"> </w:t>
      </w:r>
      <w:r>
        <w:t>scritti o delle Richieste</w:t>
      </w:r>
    </w:p>
    <w:p w:rsidR="003411AC" w:rsidRDefault="003411AC" w:rsidP="003411AC">
      <w:pPr>
        <w:pStyle w:val="Corpotesto"/>
        <w:kinsoku w:val="0"/>
        <w:overflowPunct w:val="0"/>
        <w:spacing w:before="10"/>
        <w:rPr>
          <w:i/>
          <w:iCs/>
          <w:sz w:val="20"/>
          <w:szCs w:val="20"/>
        </w:rPr>
      </w:pPr>
    </w:p>
    <w:p w:rsidR="003411AC" w:rsidRPr="00356D84" w:rsidRDefault="003411AC" w:rsidP="003411AC">
      <w:pPr>
        <w:pStyle w:val="Paragrafoelenco"/>
        <w:numPr>
          <w:ilvl w:val="0"/>
          <w:numId w:val="8"/>
        </w:numPr>
        <w:tabs>
          <w:tab w:val="left" w:pos="668"/>
        </w:tabs>
        <w:kinsoku w:val="0"/>
        <w:overflowPunct w:val="0"/>
        <w:spacing w:before="0"/>
        <w:ind w:right="117"/>
        <w:jc w:val="both"/>
        <w:rPr>
          <w:vanish/>
        </w:rPr>
      </w:pPr>
      <w:bookmarkStart w:id="72" w:name="49.1_Il_gestore_riporta_in_ogni_bolletta"/>
      <w:bookmarkEnd w:id="72"/>
    </w:p>
    <w:p w:rsidR="003411AC" w:rsidRPr="00356D84" w:rsidRDefault="003411AC" w:rsidP="003411AC">
      <w:pPr>
        <w:pStyle w:val="Paragrafoelenco"/>
        <w:numPr>
          <w:ilvl w:val="0"/>
          <w:numId w:val="8"/>
        </w:numPr>
        <w:tabs>
          <w:tab w:val="left" w:pos="668"/>
        </w:tabs>
        <w:kinsoku w:val="0"/>
        <w:overflowPunct w:val="0"/>
        <w:spacing w:before="0"/>
        <w:ind w:right="117"/>
        <w:jc w:val="both"/>
        <w:rPr>
          <w:vanish/>
        </w:rPr>
      </w:pPr>
    </w:p>
    <w:p w:rsidR="003411AC" w:rsidRPr="00356D84" w:rsidRDefault="003411AC" w:rsidP="003411AC">
      <w:pPr>
        <w:pStyle w:val="Paragrafoelenco"/>
        <w:numPr>
          <w:ilvl w:val="0"/>
          <w:numId w:val="8"/>
        </w:numPr>
        <w:tabs>
          <w:tab w:val="left" w:pos="668"/>
        </w:tabs>
        <w:kinsoku w:val="0"/>
        <w:overflowPunct w:val="0"/>
        <w:spacing w:before="0"/>
        <w:ind w:right="117"/>
        <w:jc w:val="both"/>
        <w:rPr>
          <w:vanish/>
        </w:rPr>
      </w:pPr>
    </w:p>
    <w:p w:rsidR="003411AC" w:rsidRPr="00356D84" w:rsidRDefault="003411AC" w:rsidP="003411AC">
      <w:pPr>
        <w:pStyle w:val="Paragrafoelenco"/>
        <w:numPr>
          <w:ilvl w:val="0"/>
          <w:numId w:val="8"/>
        </w:numPr>
        <w:tabs>
          <w:tab w:val="left" w:pos="668"/>
        </w:tabs>
        <w:kinsoku w:val="0"/>
        <w:overflowPunct w:val="0"/>
        <w:spacing w:before="0"/>
        <w:ind w:right="117"/>
        <w:jc w:val="both"/>
        <w:rPr>
          <w:vanish/>
        </w:rPr>
      </w:pPr>
    </w:p>
    <w:p w:rsidR="003411AC" w:rsidRPr="00356D84" w:rsidRDefault="003411AC" w:rsidP="003411AC">
      <w:pPr>
        <w:pStyle w:val="Paragrafoelenco"/>
        <w:numPr>
          <w:ilvl w:val="0"/>
          <w:numId w:val="8"/>
        </w:numPr>
        <w:tabs>
          <w:tab w:val="left" w:pos="668"/>
        </w:tabs>
        <w:kinsoku w:val="0"/>
        <w:overflowPunct w:val="0"/>
        <w:spacing w:before="0"/>
        <w:ind w:right="117"/>
        <w:jc w:val="both"/>
        <w:rPr>
          <w:vanish/>
        </w:rPr>
      </w:pPr>
    </w:p>
    <w:p w:rsidR="003411AC" w:rsidRPr="00356D84" w:rsidRDefault="003411AC" w:rsidP="003411AC">
      <w:pPr>
        <w:pStyle w:val="Paragrafoelenco"/>
        <w:numPr>
          <w:ilvl w:val="0"/>
          <w:numId w:val="8"/>
        </w:numPr>
        <w:tabs>
          <w:tab w:val="left" w:pos="668"/>
        </w:tabs>
        <w:kinsoku w:val="0"/>
        <w:overflowPunct w:val="0"/>
        <w:spacing w:before="0"/>
        <w:ind w:right="117"/>
        <w:jc w:val="both"/>
        <w:rPr>
          <w:vanish/>
        </w:rPr>
      </w:pPr>
    </w:p>
    <w:p w:rsidR="003411AC" w:rsidRPr="00356D84" w:rsidRDefault="003411AC" w:rsidP="003411AC">
      <w:pPr>
        <w:pStyle w:val="Paragrafoelenco"/>
        <w:numPr>
          <w:ilvl w:val="0"/>
          <w:numId w:val="8"/>
        </w:numPr>
        <w:tabs>
          <w:tab w:val="left" w:pos="668"/>
        </w:tabs>
        <w:kinsoku w:val="0"/>
        <w:overflowPunct w:val="0"/>
        <w:spacing w:before="0"/>
        <w:ind w:right="117"/>
        <w:jc w:val="both"/>
        <w:rPr>
          <w:vanish/>
        </w:rPr>
      </w:pPr>
    </w:p>
    <w:p w:rsidR="003411AC" w:rsidRPr="008632DF" w:rsidRDefault="003411AC" w:rsidP="008632DF">
      <w:pPr>
        <w:pStyle w:val="Paragrafoelenco"/>
        <w:tabs>
          <w:tab w:val="left" w:pos="0"/>
        </w:tabs>
        <w:kinsoku w:val="0"/>
        <w:overflowPunct w:val="0"/>
        <w:ind w:left="0" w:right="117" w:firstLine="0"/>
        <w:jc w:val="both"/>
      </w:pPr>
      <w:r>
        <w:t xml:space="preserve">Il gestore riporta in ogni bolletta in maniera evidente e pubblica sul proprio sito </w:t>
      </w:r>
      <w:r>
        <w:rPr>
          <w:i/>
          <w:iCs/>
        </w:rPr>
        <w:t xml:space="preserve">internet </w:t>
      </w:r>
      <w:r>
        <w:t>almeno un recapito postale, un indirizzo di posta elettronica certificata o fax per l’inoltro in forma scritta di reclami e richieste.</w:t>
      </w:r>
      <w:bookmarkStart w:id="73" w:name="49.2_Ai_fini_del_rispetto_dello_standard"/>
      <w:bookmarkEnd w:id="73"/>
    </w:p>
    <w:p w:rsidR="003411AC" w:rsidRDefault="003411AC" w:rsidP="003411AC">
      <w:pPr>
        <w:pStyle w:val="Paragrafoelenco"/>
        <w:tabs>
          <w:tab w:val="left" w:pos="0"/>
        </w:tabs>
        <w:kinsoku w:val="0"/>
        <w:overflowPunct w:val="0"/>
        <w:ind w:left="0" w:right="115" w:firstLine="0"/>
        <w:jc w:val="both"/>
      </w:pPr>
      <w:bookmarkStart w:id="74" w:name="49.3_Il_gestore_rende_disponibile_nell’h"/>
      <w:bookmarkEnd w:id="74"/>
      <w:r w:rsidRPr="004A4993">
        <w:t>Il gestore rende disponibile nell’</w:t>
      </w:r>
      <w:r w:rsidRPr="004A4993">
        <w:rPr>
          <w:i/>
          <w:iCs/>
        </w:rPr>
        <w:t xml:space="preserve">home page </w:t>
      </w:r>
      <w:r w:rsidRPr="004A4993">
        <w:t xml:space="preserve">del proprio sito </w:t>
      </w:r>
      <w:r w:rsidRPr="004A4993">
        <w:rPr>
          <w:i/>
          <w:iCs/>
        </w:rPr>
        <w:t xml:space="preserve">internet </w:t>
      </w:r>
      <w:r w:rsidRPr="004A4993">
        <w:t>in modalità anche stampabile o presso gli sportelli fisici un modulo per il reclamo scritto o della richiesta da parte dell’utente finale.</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tabs>
          <w:tab w:val="left" w:pos="0"/>
        </w:tabs>
        <w:kinsoku w:val="0"/>
        <w:overflowPunct w:val="0"/>
        <w:ind w:left="0" w:right="116" w:firstLine="0"/>
        <w:jc w:val="both"/>
      </w:pPr>
      <w:bookmarkStart w:id="75" w:name="49.4_È_fatta_salva_la_possibilità_per_l’"/>
      <w:bookmarkStart w:id="76" w:name="bookmark78"/>
      <w:bookmarkEnd w:id="75"/>
      <w:bookmarkEnd w:id="76"/>
      <w:r>
        <w:t>È fatta salva la possibilità per l’utente finale di inviare al gestore il reclamo scritto o la richiesta senza utilizzare il modulo di cui al comma precedente, purché la comunicazione contenga almeno i seguenti elementi minimi necessari a consentire l’identificazione dell’utente finale che sporge reclamo e l’invio a quest’ultimo della risposta motivata</w:t>
      </w:r>
      <w:r>
        <w:rPr>
          <w:spacing w:val="-8"/>
        </w:rPr>
        <w:t xml:space="preserve"> </w:t>
      </w:r>
      <w:r>
        <w:t>scritta:</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numPr>
          <w:ilvl w:val="2"/>
          <w:numId w:val="8"/>
        </w:numPr>
        <w:tabs>
          <w:tab w:val="left" w:pos="0"/>
          <w:tab w:val="left" w:pos="1235"/>
        </w:tabs>
        <w:kinsoku w:val="0"/>
        <w:overflowPunct w:val="0"/>
        <w:spacing w:before="0"/>
        <w:ind w:left="0" w:firstLine="0"/>
      </w:pPr>
      <w:bookmarkStart w:id="77" w:name="a)_nome_e_cognome;"/>
      <w:bookmarkStart w:id="78" w:name="bookmark79"/>
      <w:bookmarkEnd w:id="77"/>
      <w:bookmarkEnd w:id="78"/>
      <w:r>
        <w:t>nome e</w:t>
      </w:r>
      <w:r>
        <w:rPr>
          <w:spacing w:val="-6"/>
        </w:rPr>
        <w:t xml:space="preserve"> </w:t>
      </w:r>
      <w:r>
        <w:t>cognome;</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numPr>
          <w:ilvl w:val="2"/>
          <w:numId w:val="8"/>
        </w:numPr>
        <w:tabs>
          <w:tab w:val="left" w:pos="0"/>
          <w:tab w:val="left" w:pos="1235"/>
        </w:tabs>
        <w:kinsoku w:val="0"/>
        <w:overflowPunct w:val="0"/>
        <w:spacing w:before="0"/>
        <w:ind w:left="0" w:firstLine="0"/>
      </w:pPr>
      <w:bookmarkStart w:id="79" w:name="b)_l’indirizzo_di_fornitura;"/>
      <w:bookmarkStart w:id="80" w:name="bookmark80"/>
      <w:bookmarkEnd w:id="79"/>
      <w:bookmarkEnd w:id="80"/>
      <w:r>
        <w:t>l’indirizzo di</w:t>
      </w:r>
      <w:r>
        <w:rPr>
          <w:spacing w:val="-7"/>
        </w:rPr>
        <w:t xml:space="preserve"> </w:t>
      </w:r>
      <w:r>
        <w:t>fornitura;</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numPr>
          <w:ilvl w:val="2"/>
          <w:numId w:val="8"/>
        </w:numPr>
        <w:tabs>
          <w:tab w:val="left" w:pos="0"/>
          <w:tab w:val="left" w:pos="1235"/>
        </w:tabs>
        <w:kinsoku w:val="0"/>
        <w:overflowPunct w:val="0"/>
        <w:spacing w:before="0"/>
        <w:ind w:left="0" w:firstLine="0"/>
      </w:pPr>
      <w:bookmarkStart w:id="81" w:name="c)_l’indirizzo_postale,_se_diverso_dall’"/>
      <w:bookmarkEnd w:id="81"/>
      <w:r>
        <w:t>l’indirizzo postale, se diverso dall’indirizzo di fornitura, o</w:t>
      </w:r>
      <w:r>
        <w:rPr>
          <w:spacing w:val="-18"/>
        </w:rPr>
        <w:t xml:space="preserve"> </w:t>
      </w:r>
      <w:r>
        <w:t>telematico;</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numPr>
          <w:ilvl w:val="2"/>
          <w:numId w:val="8"/>
        </w:numPr>
        <w:tabs>
          <w:tab w:val="left" w:pos="0"/>
          <w:tab w:val="left" w:pos="1235"/>
        </w:tabs>
        <w:kinsoku w:val="0"/>
        <w:overflowPunct w:val="0"/>
        <w:spacing w:before="0"/>
        <w:ind w:left="0" w:right="119" w:firstLine="0"/>
      </w:pPr>
      <w:bookmarkStart w:id="82" w:name="d)_il_servizio_a_cui_si_riferisce_il_rec"/>
      <w:bookmarkEnd w:id="82"/>
      <w:r>
        <w:t>il servizio e l’oggetto a cui si riferisce il reclamo scritto o la richiesta</w:t>
      </w:r>
    </w:p>
    <w:p w:rsidR="003411AC" w:rsidRDefault="003411AC" w:rsidP="003411AC">
      <w:pPr>
        <w:pStyle w:val="Paragrafoelenco"/>
        <w:tabs>
          <w:tab w:val="left" w:pos="0"/>
        </w:tabs>
        <w:ind w:left="0" w:firstLine="0"/>
      </w:pPr>
    </w:p>
    <w:p w:rsidR="003411AC" w:rsidRDefault="003411AC" w:rsidP="003411AC">
      <w:pPr>
        <w:pStyle w:val="Titolo1"/>
        <w:tabs>
          <w:tab w:val="left" w:pos="0"/>
        </w:tabs>
        <w:ind w:left="0"/>
      </w:pPr>
      <w:bookmarkStart w:id="83" w:name="Articolo_50___Contenuti_minimi_della_ris"/>
      <w:bookmarkStart w:id="84" w:name="Articolo_52__Diffusione_e_orario_degli_s"/>
      <w:bookmarkEnd w:id="83"/>
      <w:bookmarkEnd w:id="84"/>
      <w:r w:rsidRPr="00787AAB">
        <w:t>Sportello Utente</w:t>
      </w:r>
    </w:p>
    <w:p w:rsidR="003411AC" w:rsidRDefault="003411AC" w:rsidP="003411AC">
      <w:pPr>
        <w:pStyle w:val="Corpotesto"/>
        <w:tabs>
          <w:tab w:val="left" w:pos="0"/>
        </w:tabs>
        <w:kinsoku w:val="0"/>
        <w:overflowPunct w:val="0"/>
        <w:spacing w:before="10"/>
        <w:rPr>
          <w:i/>
          <w:iCs/>
          <w:sz w:val="20"/>
          <w:szCs w:val="20"/>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bookmarkStart w:id="85" w:name="52.1_Il_gestore_garantisce_agli_utenti_l"/>
      <w:bookmarkStart w:id="86" w:name="bookmark88"/>
      <w:bookmarkEnd w:id="85"/>
      <w:bookmarkEnd w:id="86"/>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Pr="00356D84" w:rsidRDefault="003411AC" w:rsidP="003411AC">
      <w:pPr>
        <w:pStyle w:val="Paragrafoelenco"/>
        <w:numPr>
          <w:ilvl w:val="0"/>
          <w:numId w:val="7"/>
        </w:numPr>
        <w:tabs>
          <w:tab w:val="left" w:pos="0"/>
        </w:tabs>
        <w:kinsoku w:val="0"/>
        <w:overflowPunct w:val="0"/>
        <w:spacing w:before="0"/>
        <w:ind w:left="0" w:right="116" w:firstLine="0"/>
        <w:jc w:val="both"/>
        <w:rPr>
          <w:vanish/>
        </w:rPr>
      </w:pPr>
    </w:p>
    <w:p w:rsidR="003411AC" w:rsidRDefault="003411AC" w:rsidP="003411AC">
      <w:pPr>
        <w:pStyle w:val="Paragrafoelenco"/>
        <w:tabs>
          <w:tab w:val="left" w:pos="0"/>
        </w:tabs>
        <w:kinsoku w:val="0"/>
        <w:overflowPunct w:val="0"/>
        <w:ind w:left="0" w:right="116" w:firstLine="0"/>
        <w:jc w:val="both"/>
      </w:pPr>
      <w:r>
        <w:t>Il gestore garantisce agli utenti l’apertura di uno sportello presso il quale è possibile effettuare la stipula e la risoluzione dei contratti, presentare reclami, richieste di rettifiche di fatturazione e di rateizzazione dei pagamenti, richieste di informazioni, richieste di preventivazione ed esecuzione di lavori e allacciamenti, richieste di attivazione, disattivazione, voltura, subentro nella fornitura, richieste di appuntamenti, di verifiche del misuratore e del livello di</w:t>
      </w:r>
      <w:r>
        <w:rPr>
          <w:spacing w:val="-4"/>
        </w:rPr>
        <w:t xml:space="preserve"> </w:t>
      </w:r>
      <w:r>
        <w:t>pressione.</w:t>
      </w:r>
    </w:p>
    <w:p w:rsidR="003411AC" w:rsidRDefault="003411AC" w:rsidP="003411AC">
      <w:pPr>
        <w:pStyle w:val="Corpotesto"/>
        <w:tabs>
          <w:tab w:val="left" w:pos="0"/>
        </w:tabs>
        <w:kinsoku w:val="0"/>
        <w:overflowPunct w:val="0"/>
        <w:spacing w:before="10"/>
        <w:rPr>
          <w:sz w:val="20"/>
          <w:szCs w:val="20"/>
        </w:rPr>
      </w:pPr>
      <w:bookmarkStart w:id="87" w:name="52.2_Il_gestore_può_presentare_all’Autor"/>
      <w:bookmarkEnd w:id="87"/>
    </w:p>
    <w:p w:rsidR="003411AC" w:rsidRDefault="003411AC" w:rsidP="003411AC">
      <w:pPr>
        <w:pStyle w:val="Paragrafoelenco"/>
        <w:tabs>
          <w:tab w:val="left" w:pos="0"/>
        </w:tabs>
        <w:kinsoku w:val="0"/>
        <w:overflowPunct w:val="0"/>
        <w:ind w:left="0" w:right="116" w:firstLine="0"/>
        <w:jc w:val="both"/>
      </w:pPr>
      <w:bookmarkStart w:id="88" w:name="52.3_Il_gestore_garantisce_che_l’orario_"/>
      <w:bookmarkStart w:id="89" w:name="bookmark89"/>
      <w:bookmarkEnd w:id="88"/>
      <w:bookmarkEnd w:id="89"/>
      <w:r>
        <w:t>Tali orari di apertura degli sportelli sono riportati nelle informazioni presenti in fattura e sul sito internet del gestore.</w:t>
      </w:r>
      <w:bookmarkStart w:id="90" w:name="a)_non_inferiore_alle_8_ore_giornaliere_"/>
      <w:bookmarkEnd w:id="90"/>
    </w:p>
    <w:p w:rsidR="003C10C3" w:rsidRPr="00926EC5" w:rsidRDefault="003C10C3" w:rsidP="003411AC">
      <w:pPr>
        <w:pStyle w:val="Paragrafoelenco"/>
        <w:tabs>
          <w:tab w:val="left" w:pos="0"/>
        </w:tabs>
        <w:kinsoku w:val="0"/>
        <w:overflowPunct w:val="0"/>
        <w:ind w:left="0" w:right="116" w:firstLine="0"/>
        <w:jc w:val="both"/>
      </w:pPr>
    </w:p>
    <w:p w:rsidR="003411AC" w:rsidRPr="00657506" w:rsidRDefault="003411AC" w:rsidP="003411AC">
      <w:pPr>
        <w:pStyle w:val="Titolo1"/>
        <w:tabs>
          <w:tab w:val="left" w:pos="0"/>
        </w:tabs>
        <w:ind w:left="0"/>
      </w:pPr>
      <w:bookmarkStart w:id="91" w:name="Articolo_53__Tempo_di_attesa_agli_sporte"/>
      <w:bookmarkStart w:id="92" w:name="Articolo_54__Obblighi_e_contenuti_minimi"/>
      <w:bookmarkEnd w:id="91"/>
      <w:bookmarkEnd w:id="92"/>
      <w:r>
        <w:t>Sportello Utente on line</w:t>
      </w:r>
    </w:p>
    <w:p w:rsidR="003411AC" w:rsidRDefault="003411AC" w:rsidP="003411AC">
      <w:pPr>
        <w:pStyle w:val="Corpotesto"/>
        <w:tabs>
          <w:tab w:val="left" w:pos="0"/>
        </w:tabs>
        <w:kinsoku w:val="0"/>
        <w:overflowPunct w:val="0"/>
        <w:spacing w:before="10"/>
        <w:rPr>
          <w:i/>
          <w:iCs/>
          <w:sz w:val="20"/>
          <w:szCs w:val="20"/>
        </w:rPr>
      </w:pPr>
    </w:p>
    <w:p w:rsidR="003411AC" w:rsidRPr="00356D84" w:rsidRDefault="003411AC" w:rsidP="003411AC">
      <w:pPr>
        <w:pStyle w:val="Paragrafoelenco"/>
        <w:numPr>
          <w:ilvl w:val="0"/>
          <w:numId w:val="6"/>
        </w:numPr>
        <w:tabs>
          <w:tab w:val="left" w:pos="0"/>
        </w:tabs>
        <w:kinsoku w:val="0"/>
        <w:overflowPunct w:val="0"/>
        <w:spacing w:before="0"/>
        <w:ind w:left="0" w:right="120" w:firstLine="0"/>
        <w:jc w:val="both"/>
        <w:rPr>
          <w:vanish/>
        </w:rPr>
      </w:pPr>
      <w:bookmarkStart w:id="93" w:name="54.1_Il_gestore_mette_a_disposizione_del"/>
      <w:bookmarkEnd w:id="93"/>
    </w:p>
    <w:p w:rsidR="003411AC" w:rsidRPr="00356D84" w:rsidRDefault="003411AC" w:rsidP="003411AC">
      <w:pPr>
        <w:pStyle w:val="Paragrafoelenco"/>
        <w:numPr>
          <w:ilvl w:val="0"/>
          <w:numId w:val="6"/>
        </w:numPr>
        <w:tabs>
          <w:tab w:val="left" w:pos="0"/>
        </w:tabs>
        <w:kinsoku w:val="0"/>
        <w:overflowPunct w:val="0"/>
        <w:spacing w:before="0"/>
        <w:ind w:left="0" w:right="120" w:firstLine="0"/>
        <w:jc w:val="both"/>
        <w:rPr>
          <w:vanish/>
        </w:rPr>
      </w:pPr>
    </w:p>
    <w:p w:rsidR="003411AC" w:rsidRPr="00926EC5" w:rsidRDefault="003411AC" w:rsidP="003411AC">
      <w:pPr>
        <w:pStyle w:val="Paragrafoelenco"/>
        <w:tabs>
          <w:tab w:val="left" w:pos="0"/>
        </w:tabs>
        <w:kinsoku w:val="0"/>
        <w:overflowPunct w:val="0"/>
        <w:ind w:left="0" w:right="120" w:firstLine="0"/>
        <w:jc w:val="both"/>
      </w:pPr>
      <w:r w:rsidRPr="00926EC5">
        <w:t xml:space="preserve">Il gestore mette a disposizione dell’utente finale un sito </w:t>
      </w:r>
      <w:r w:rsidRPr="00926EC5">
        <w:rPr>
          <w:i/>
          <w:iCs/>
        </w:rPr>
        <w:t xml:space="preserve">internet </w:t>
      </w:r>
      <w:r w:rsidRPr="00926EC5">
        <w:t xml:space="preserve">attraverso il quale pubblica: la Carta dei servizi, il Regolamento d’utenza, gli orari di apertura al pubblico degli sportelli fisici e del servizio telefonico, i riferimenti </w:t>
      </w:r>
      <w:r>
        <w:t>e i numeri</w:t>
      </w:r>
      <w:r w:rsidRPr="00926EC5">
        <w:t xml:space="preserve"> telefonici per contattare il</w:t>
      </w:r>
      <w:r w:rsidRPr="00926EC5">
        <w:rPr>
          <w:spacing w:val="-10"/>
        </w:rPr>
        <w:t xml:space="preserve"> </w:t>
      </w:r>
      <w:r w:rsidRPr="00926EC5">
        <w:t>gestore.</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tabs>
          <w:tab w:val="left" w:pos="0"/>
        </w:tabs>
        <w:kinsoku w:val="0"/>
        <w:overflowPunct w:val="0"/>
        <w:ind w:left="0" w:right="118" w:firstLine="0"/>
        <w:jc w:val="both"/>
      </w:pPr>
      <w:bookmarkStart w:id="94" w:name="54.2_Il_sito_internet_consente_altresì_a"/>
      <w:bookmarkEnd w:id="94"/>
      <w:r>
        <w:t xml:space="preserve">Il sito </w:t>
      </w:r>
      <w:r>
        <w:rPr>
          <w:i/>
          <w:iCs/>
        </w:rPr>
        <w:t xml:space="preserve">internet </w:t>
      </w:r>
      <w:r>
        <w:t>consente altresì all’utente di inoltrare, anche tramite apposite maschere, reclami, richieste di rettifiche di fatturazione e di rateizzazione dei pagamenti, richieste di informazioni, richieste di preventivazione ed esecuzione di lavori e allacciamenti, richieste di attivazione, disattivazione, voltura, subentro nella fornitura, richieste di appuntamenti, di verifiche del misuratore e del livello di</w:t>
      </w:r>
      <w:r>
        <w:rPr>
          <w:spacing w:val="-13"/>
        </w:rPr>
        <w:t xml:space="preserve"> </w:t>
      </w:r>
      <w:r>
        <w:t>pressione.</w:t>
      </w:r>
    </w:p>
    <w:p w:rsidR="003C10C3" w:rsidRDefault="003C10C3" w:rsidP="003411AC">
      <w:pPr>
        <w:pStyle w:val="Paragrafoelenco"/>
        <w:tabs>
          <w:tab w:val="left" w:pos="0"/>
        </w:tabs>
        <w:kinsoku w:val="0"/>
        <w:overflowPunct w:val="0"/>
        <w:ind w:left="0" w:right="118" w:firstLine="0"/>
        <w:jc w:val="both"/>
      </w:pPr>
    </w:p>
    <w:p w:rsidR="003411AC" w:rsidRDefault="003411AC" w:rsidP="003411AC">
      <w:pPr>
        <w:pStyle w:val="Titolo1"/>
        <w:tabs>
          <w:tab w:val="left" w:pos="0"/>
        </w:tabs>
        <w:ind w:left="0"/>
      </w:pPr>
      <w:bookmarkStart w:id="95" w:name="Articolo_55__Obblighi_dei_servizi_telefo"/>
      <w:bookmarkEnd w:id="95"/>
      <w:r>
        <w:t>Servizio Telefonico</w:t>
      </w:r>
    </w:p>
    <w:p w:rsidR="003411AC" w:rsidRDefault="003411AC" w:rsidP="003411AC">
      <w:pPr>
        <w:pStyle w:val="Corpotesto"/>
        <w:tabs>
          <w:tab w:val="left" w:pos="0"/>
        </w:tabs>
        <w:kinsoku w:val="0"/>
        <w:overflowPunct w:val="0"/>
        <w:spacing w:before="10"/>
        <w:rPr>
          <w:i/>
          <w:iCs/>
          <w:sz w:val="20"/>
          <w:szCs w:val="20"/>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bookmarkStart w:id="96" w:name="55.1_Il_gestore_ha_l’obbligo_di:"/>
      <w:bookmarkStart w:id="97" w:name="bookmark94"/>
      <w:bookmarkEnd w:id="96"/>
      <w:bookmarkEnd w:id="97"/>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Pr="00376B5D" w:rsidRDefault="003411AC" w:rsidP="003411AC">
      <w:pPr>
        <w:pStyle w:val="Paragrafoelenco"/>
        <w:numPr>
          <w:ilvl w:val="0"/>
          <w:numId w:val="5"/>
        </w:numPr>
        <w:tabs>
          <w:tab w:val="left" w:pos="0"/>
        </w:tabs>
        <w:kinsoku w:val="0"/>
        <w:overflowPunct w:val="0"/>
        <w:spacing w:before="0"/>
        <w:ind w:left="0" w:firstLine="0"/>
        <w:rPr>
          <w:vanish/>
        </w:rPr>
      </w:pPr>
    </w:p>
    <w:p w:rsidR="003411AC" w:rsidRDefault="003411AC" w:rsidP="008632DF">
      <w:pPr>
        <w:pStyle w:val="Paragrafoelenco"/>
        <w:tabs>
          <w:tab w:val="left" w:pos="0"/>
        </w:tabs>
        <w:kinsoku w:val="0"/>
        <w:overflowPunct w:val="0"/>
        <w:ind w:left="0" w:firstLine="0"/>
      </w:pPr>
      <w:r>
        <w:t xml:space="preserve">Il gestore mette a disposizione dell’utenza </w:t>
      </w:r>
      <w:bookmarkStart w:id="98" w:name="a)_disporre_di_un_servizio_telefonico_di"/>
      <w:bookmarkEnd w:id="98"/>
      <w:r>
        <w:t>un servizio telefonico di assistenza, con la presenza di operatori per almeno 20 ore settimanali</w:t>
      </w:r>
      <w:r w:rsidR="007A4BF0">
        <w:t>.</w:t>
      </w:r>
    </w:p>
    <w:p w:rsidR="003411AC" w:rsidRDefault="003411AC" w:rsidP="003411AC">
      <w:pPr>
        <w:pStyle w:val="Paragrafoelenco"/>
        <w:tabs>
          <w:tab w:val="left" w:pos="0"/>
        </w:tabs>
        <w:kinsoku w:val="0"/>
        <w:overflowPunct w:val="0"/>
        <w:ind w:left="0" w:firstLine="0"/>
      </w:pPr>
    </w:p>
    <w:p w:rsidR="003411AC" w:rsidRDefault="003411AC" w:rsidP="003411AC">
      <w:pPr>
        <w:pStyle w:val="Corpotesto"/>
        <w:tabs>
          <w:tab w:val="left" w:pos="0"/>
        </w:tabs>
        <w:kinsoku w:val="0"/>
        <w:overflowPunct w:val="0"/>
        <w:spacing w:before="10"/>
        <w:rPr>
          <w:sz w:val="20"/>
          <w:szCs w:val="20"/>
        </w:rPr>
      </w:pPr>
    </w:p>
    <w:p w:rsidR="003411AC" w:rsidRPr="00657506" w:rsidRDefault="003411AC" w:rsidP="003411AC">
      <w:pPr>
        <w:pStyle w:val="Titolo1"/>
        <w:tabs>
          <w:tab w:val="left" w:pos="0"/>
        </w:tabs>
        <w:ind w:left="0"/>
      </w:pPr>
      <w:bookmarkStart w:id="99" w:name="b)_garantire_un_orario_di_apertura_del_s"/>
      <w:bookmarkStart w:id="100" w:name="bookmark95"/>
      <w:bookmarkStart w:id="101" w:name="Articolo_56__Obblighi_dei_servizi_telefo"/>
      <w:bookmarkStart w:id="102" w:name="Articolo_57__Accessibilità_al_servizio_t"/>
      <w:bookmarkStart w:id="103" w:name="Articolo_59__Livello_del_servizio_telefo"/>
      <w:bookmarkEnd w:id="99"/>
      <w:bookmarkEnd w:id="100"/>
      <w:bookmarkEnd w:id="101"/>
      <w:bookmarkEnd w:id="102"/>
      <w:bookmarkEnd w:id="103"/>
      <w:r>
        <w:t>Servizio telefonico di Pronto</w:t>
      </w:r>
      <w:r>
        <w:rPr>
          <w:spacing w:val="-11"/>
        </w:rPr>
        <w:t xml:space="preserve"> </w:t>
      </w:r>
      <w:r>
        <w:t xml:space="preserve">Intervento </w:t>
      </w:r>
    </w:p>
    <w:p w:rsidR="003411AC" w:rsidRDefault="003411AC" w:rsidP="003411AC">
      <w:pPr>
        <w:pStyle w:val="Corpotesto"/>
        <w:tabs>
          <w:tab w:val="left" w:pos="0"/>
        </w:tabs>
        <w:kinsoku w:val="0"/>
        <w:overflowPunct w:val="0"/>
        <w:spacing w:before="10"/>
        <w:rPr>
          <w:i/>
          <w:iCs/>
          <w:sz w:val="20"/>
          <w:szCs w:val="20"/>
        </w:rPr>
      </w:pPr>
    </w:p>
    <w:p w:rsidR="003411AC" w:rsidRDefault="003411AC" w:rsidP="003411AC">
      <w:pPr>
        <w:pStyle w:val="Paragrafoelenco"/>
        <w:tabs>
          <w:tab w:val="left" w:pos="0"/>
        </w:tabs>
        <w:kinsoku w:val="0"/>
        <w:overflowPunct w:val="0"/>
        <w:ind w:left="0" w:firstLine="0"/>
        <w:jc w:val="both"/>
      </w:pPr>
      <w:bookmarkStart w:id="104" w:name="59.1_L’indicatore_livello_del_servizio_t"/>
      <w:bookmarkEnd w:id="104"/>
      <w:r>
        <w:t>Il gestore</w:t>
      </w:r>
      <w:r>
        <w:rPr>
          <w:spacing w:val="-7"/>
        </w:rPr>
        <w:t xml:space="preserve"> </w:t>
      </w:r>
      <w:r>
        <w:t>provvede a comunicare sulla carta dei Servizi, sul proprio sito internet e a riportare su ogni singola bolletta i recapiti de</w:t>
      </w:r>
      <w:r w:rsidR="007A4BF0">
        <w:t>l Servizio di Pronto Intervento, disponibile per gli utenti finali 24 ore su 24 e 7 giorni su 7.</w:t>
      </w:r>
    </w:p>
    <w:p w:rsidR="003414DD" w:rsidRDefault="003414DD" w:rsidP="003411AC">
      <w:pPr>
        <w:pStyle w:val="Paragrafoelenco"/>
        <w:tabs>
          <w:tab w:val="left" w:pos="0"/>
        </w:tabs>
        <w:kinsoku w:val="0"/>
        <w:overflowPunct w:val="0"/>
        <w:ind w:left="0" w:firstLine="0"/>
        <w:jc w:val="both"/>
      </w:pPr>
    </w:p>
    <w:p w:rsidR="003411AC" w:rsidRDefault="003411AC" w:rsidP="003411AC">
      <w:pPr>
        <w:tabs>
          <w:tab w:val="left" w:pos="0"/>
        </w:tabs>
      </w:pPr>
    </w:p>
    <w:p w:rsidR="003411AC" w:rsidRDefault="003411AC" w:rsidP="003411AC">
      <w:pPr>
        <w:pStyle w:val="Titolo1"/>
        <w:tabs>
          <w:tab w:val="left" w:pos="0"/>
        </w:tabs>
        <w:ind w:left="0"/>
      </w:pPr>
      <w:bookmarkStart w:id="105" w:name="Titolo_X_INDENNIZZI_AUTOMATICI"/>
      <w:bookmarkStart w:id="106" w:name="bookmark133"/>
      <w:bookmarkStart w:id="107" w:name="Articolo_72__Casi_di_indennizzo_automati"/>
      <w:bookmarkEnd w:id="105"/>
      <w:bookmarkEnd w:id="106"/>
      <w:bookmarkEnd w:id="107"/>
      <w:r>
        <w:rPr>
          <w:i/>
          <w:iCs/>
        </w:rPr>
        <w:t>Casi di indennizzo</w:t>
      </w:r>
      <w:r>
        <w:rPr>
          <w:i/>
          <w:iCs/>
          <w:spacing w:val="-6"/>
        </w:rPr>
        <w:t xml:space="preserve"> </w:t>
      </w:r>
      <w:r>
        <w:rPr>
          <w:i/>
          <w:iCs/>
        </w:rPr>
        <w:t>automatico</w:t>
      </w:r>
    </w:p>
    <w:p w:rsidR="003411AC" w:rsidRDefault="003411AC" w:rsidP="003411AC">
      <w:pPr>
        <w:pStyle w:val="Corpotesto"/>
        <w:tabs>
          <w:tab w:val="left" w:pos="0"/>
        </w:tabs>
        <w:kinsoku w:val="0"/>
        <w:overflowPunct w:val="0"/>
        <w:spacing w:before="10"/>
        <w:rPr>
          <w:i/>
          <w:iCs/>
          <w:sz w:val="20"/>
          <w:szCs w:val="20"/>
        </w:rPr>
      </w:pPr>
    </w:p>
    <w:p w:rsidR="003411AC" w:rsidRPr="00376B5D" w:rsidRDefault="003411AC" w:rsidP="003411AC">
      <w:pPr>
        <w:pStyle w:val="Paragrafoelenco"/>
        <w:numPr>
          <w:ilvl w:val="0"/>
          <w:numId w:val="17"/>
        </w:numPr>
        <w:tabs>
          <w:tab w:val="left" w:pos="0"/>
        </w:tabs>
        <w:kinsoku w:val="0"/>
        <w:overflowPunct w:val="0"/>
        <w:spacing w:before="0"/>
        <w:ind w:left="0" w:right="178" w:firstLine="0"/>
        <w:jc w:val="both"/>
        <w:rPr>
          <w:vanish/>
        </w:rPr>
      </w:pPr>
      <w:bookmarkStart w:id="108" w:name="72.1_In_caso_di_mancato_rispetto_degli_s"/>
      <w:bookmarkStart w:id="109" w:name="bookmark135"/>
      <w:bookmarkEnd w:id="108"/>
      <w:bookmarkEnd w:id="109"/>
    </w:p>
    <w:p w:rsidR="003411AC" w:rsidRPr="00376B5D" w:rsidRDefault="003411AC" w:rsidP="003411AC">
      <w:pPr>
        <w:pStyle w:val="Paragrafoelenco"/>
        <w:numPr>
          <w:ilvl w:val="0"/>
          <w:numId w:val="17"/>
        </w:numPr>
        <w:tabs>
          <w:tab w:val="left" w:pos="0"/>
        </w:tabs>
        <w:kinsoku w:val="0"/>
        <w:overflowPunct w:val="0"/>
        <w:spacing w:before="0"/>
        <w:ind w:left="0" w:right="178" w:firstLine="0"/>
        <w:jc w:val="both"/>
        <w:rPr>
          <w:vanish/>
        </w:rPr>
      </w:pPr>
    </w:p>
    <w:p w:rsidR="003411AC" w:rsidRDefault="003411AC" w:rsidP="003411AC">
      <w:pPr>
        <w:pStyle w:val="Paragrafoelenco"/>
        <w:tabs>
          <w:tab w:val="left" w:pos="0"/>
        </w:tabs>
        <w:kinsoku w:val="0"/>
        <w:overflowPunct w:val="0"/>
        <w:ind w:left="0" w:right="178" w:firstLine="0"/>
        <w:jc w:val="both"/>
      </w:pPr>
      <w:r w:rsidRPr="004A4993">
        <w:t xml:space="preserve">In caso di mancato rispetto degli </w:t>
      </w:r>
      <w:r w:rsidRPr="004A4993">
        <w:rPr>
          <w:b/>
        </w:rPr>
        <w:t>STANDARD SPECIFICI</w:t>
      </w:r>
      <w:r w:rsidRPr="004A4993">
        <w:t xml:space="preserve"> di qualità il gestore corrisponde all’utente finale, in occasione della prima fatturazione utile, un indennizzo automatico base pari a trenta (30)</w:t>
      </w:r>
      <w:r w:rsidRPr="004A4993">
        <w:rPr>
          <w:spacing w:val="-15"/>
        </w:rPr>
        <w:t xml:space="preserve"> </w:t>
      </w:r>
      <w:r w:rsidRPr="004A4993">
        <w:t>euro.</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tabs>
          <w:tab w:val="left" w:pos="0"/>
        </w:tabs>
        <w:kinsoku w:val="0"/>
        <w:overflowPunct w:val="0"/>
        <w:ind w:left="0" w:right="176" w:firstLine="0"/>
        <w:jc w:val="both"/>
      </w:pPr>
      <w:bookmarkStart w:id="110" w:name="72.2_L’indennizzo_automatico_base_di_cui"/>
      <w:bookmarkStart w:id="111" w:name="bookmark136"/>
      <w:bookmarkEnd w:id="110"/>
      <w:bookmarkEnd w:id="111"/>
      <w:r>
        <w:t>L’indennizzo automatico base è crescente in relazione al ritardo nell’esecuzione della prestazione come indicato di</w:t>
      </w:r>
      <w:r>
        <w:rPr>
          <w:spacing w:val="-15"/>
        </w:rPr>
        <w:t xml:space="preserve"> </w:t>
      </w:r>
      <w:r>
        <w:t>seguito:</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numPr>
          <w:ilvl w:val="2"/>
          <w:numId w:val="4"/>
        </w:numPr>
        <w:tabs>
          <w:tab w:val="left" w:pos="0"/>
          <w:tab w:val="left" w:pos="1235"/>
        </w:tabs>
        <w:kinsoku w:val="0"/>
        <w:overflowPunct w:val="0"/>
        <w:spacing w:before="0"/>
        <w:ind w:left="0" w:right="179" w:firstLine="0"/>
        <w:jc w:val="both"/>
      </w:pPr>
      <w:bookmarkStart w:id="112" w:name="a)_se_l’esecuzione_della_prestazione_avv"/>
      <w:bookmarkEnd w:id="112"/>
      <w:r>
        <w:t>se l’esecuzione della prestazione avviene oltre lo standard, ma entro un tempo doppio dello standard, è corrisposto l’indennizzo automatico</w:t>
      </w:r>
      <w:r>
        <w:rPr>
          <w:spacing w:val="-11"/>
        </w:rPr>
        <w:t xml:space="preserve"> </w:t>
      </w:r>
      <w:r>
        <w:t>base;</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numPr>
          <w:ilvl w:val="2"/>
          <w:numId w:val="4"/>
        </w:numPr>
        <w:tabs>
          <w:tab w:val="left" w:pos="0"/>
          <w:tab w:val="left" w:pos="1235"/>
        </w:tabs>
        <w:kinsoku w:val="0"/>
        <w:overflowPunct w:val="0"/>
        <w:spacing w:before="0"/>
        <w:ind w:left="0" w:right="179" w:firstLine="0"/>
        <w:jc w:val="both"/>
      </w:pPr>
      <w:bookmarkStart w:id="113" w:name="b)_se_l’esecuzione_della_prestazione_avv"/>
      <w:bookmarkEnd w:id="113"/>
      <w:r>
        <w:t>se l’esecuzione della prestazione avviene oltre un tempo doppio dello standard, ma entro un tempo triplo dello standard, è corrisposto il doppio dell’indennizzo automatico</w:t>
      </w:r>
      <w:r>
        <w:rPr>
          <w:spacing w:val="-8"/>
        </w:rPr>
        <w:t xml:space="preserve"> </w:t>
      </w:r>
      <w:r>
        <w:t>base;</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numPr>
          <w:ilvl w:val="2"/>
          <w:numId w:val="4"/>
        </w:numPr>
        <w:tabs>
          <w:tab w:val="left" w:pos="0"/>
          <w:tab w:val="left" w:pos="1235"/>
        </w:tabs>
        <w:kinsoku w:val="0"/>
        <w:overflowPunct w:val="0"/>
        <w:spacing w:before="0"/>
        <w:ind w:left="0" w:right="177" w:firstLine="0"/>
        <w:jc w:val="both"/>
      </w:pPr>
      <w:bookmarkStart w:id="114" w:name="c)_se_l’esecuzione_della_prestazione_avv"/>
      <w:bookmarkEnd w:id="114"/>
      <w:r>
        <w:t>se l’esecuzione della prestazione avviene oltre un tempo triplo dello standard, è corrisposto il triplo dell’indennizzo automatico</w:t>
      </w:r>
      <w:r>
        <w:rPr>
          <w:spacing w:val="-15"/>
        </w:rPr>
        <w:t xml:space="preserve"> </w:t>
      </w:r>
      <w:r>
        <w:t>base.</w:t>
      </w:r>
    </w:p>
    <w:p w:rsidR="003411AC" w:rsidRDefault="003411AC" w:rsidP="003411AC">
      <w:pPr>
        <w:pStyle w:val="Corpotesto"/>
        <w:tabs>
          <w:tab w:val="left" w:pos="0"/>
        </w:tabs>
        <w:kinsoku w:val="0"/>
        <w:overflowPunct w:val="0"/>
        <w:spacing w:before="4"/>
        <w:rPr>
          <w:sz w:val="31"/>
          <w:szCs w:val="31"/>
        </w:rPr>
      </w:pPr>
    </w:p>
    <w:p w:rsidR="003411AC" w:rsidRDefault="003411AC" w:rsidP="003411AC">
      <w:pPr>
        <w:pStyle w:val="Titolo1"/>
        <w:tabs>
          <w:tab w:val="left" w:pos="0"/>
        </w:tabs>
        <w:ind w:left="0"/>
      </w:pPr>
      <w:bookmarkStart w:id="115" w:name="Articolo_73__Casi_di_esclusione_e_sospen"/>
      <w:bookmarkEnd w:id="115"/>
      <w:r>
        <w:rPr>
          <w:i/>
          <w:iCs/>
        </w:rPr>
        <w:t>Casi di esclusione e sospensione del diritto all’indennizzo</w:t>
      </w:r>
      <w:r>
        <w:rPr>
          <w:i/>
          <w:iCs/>
          <w:spacing w:val="-15"/>
        </w:rPr>
        <w:t xml:space="preserve"> </w:t>
      </w:r>
      <w:r>
        <w:rPr>
          <w:i/>
          <w:iCs/>
        </w:rPr>
        <w:t>automatico</w:t>
      </w:r>
    </w:p>
    <w:p w:rsidR="003411AC" w:rsidRDefault="003411AC" w:rsidP="003411AC">
      <w:pPr>
        <w:pStyle w:val="Titolo1"/>
        <w:tabs>
          <w:tab w:val="left" w:pos="0"/>
        </w:tabs>
        <w:ind w:left="0"/>
        <w:rPr>
          <w:i/>
          <w:iCs/>
          <w:sz w:val="20"/>
          <w:szCs w:val="20"/>
        </w:rPr>
      </w:pPr>
    </w:p>
    <w:p w:rsidR="003411AC" w:rsidRPr="00376B5D" w:rsidRDefault="003411AC" w:rsidP="003411AC">
      <w:pPr>
        <w:pStyle w:val="Paragrafoelenco"/>
        <w:numPr>
          <w:ilvl w:val="0"/>
          <w:numId w:val="16"/>
        </w:numPr>
        <w:tabs>
          <w:tab w:val="left" w:pos="0"/>
        </w:tabs>
        <w:kinsoku w:val="0"/>
        <w:overflowPunct w:val="0"/>
        <w:spacing w:before="0"/>
        <w:ind w:left="0" w:firstLine="0"/>
        <w:rPr>
          <w:vanish/>
        </w:rPr>
      </w:pPr>
      <w:bookmarkStart w:id="116" w:name="73.1_Il_gestore_non_è_tenuto_a_corrispon"/>
      <w:bookmarkEnd w:id="116"/>
    </w:p>
    <w:p w:rsidR="003411AC" w:rsidRPr="00376B5D" w:rsidRDefault="003411AC" w:rsidP="003411AC">
      <w:pPr>
        <w:pStyle w:val="Paragrafoelenco"/>
        <w:numPr>
          <w:ilvl w:val="0"/>
          <w:numId w:val="16"/>
        </w:numPr>
        <w:tabs>
          <w:tab w:val="left" w:pos="0"/>
        </w:tabs>
        <w:kinsoku w:val="0"/>
        <w:overflowPunct w:val="0"/>
        <w:spacing w:before="0"/>
        <w:ind w:left="0" w:firstLine="0"/>
        <w:rPr>
          <w:vanish/>
        </w:rPr>
      </w:pPr>
    </w:p>
    <w:p w:rsidR="003411AC" w:rsidRPr="00376B5D" w:rsidRDefault="003411AC" w:rsidP="003411AC">
      <w:pPr>
        <w:pStyle w:val="Paragrafoelenco"/>
        <w:numPr>
          <w:ilvl w:val="0"/>
          <w:numId w:val="16"/>
        </w:numPr>
        <w:tabs>
          <w:tab w:val="left" w:pos="0"/>
        </w:tabs>
        <w:kinsoku w:val="0"/>
        <w:overflowPunct w:val="0"/>
        <w:spacing w:before="0"/>
        <w:ind w:left="0" w:firstLine="0"/>
        <w:rPr>
          <w:vanish/>
        </w:rPr>
      </w:pPr>
    </w:p>
    <w:p w:rsidR="003411AC" w:rsidRDefault="003411AC" w:rsidP="003411AC">
      <w:pPr>
        <w:pStyle w:val="Paragrafoelenco"/>
        <w:tabs>
          <w:tab w:val="left" w:pos="0"/>
        </w:tabs>
        <w:kinsoku w:val="0"/>
        <w:overflowPunct w:val="0"/>
        <w:ind w:left="0" w:firstLine="0"/>
      </w:pPr>
      <w:r>
        <w:t>Il gestore non è tenuto a corrispondere l’indennizzo</w:t>
      </w:r>
      <w:r>
        <w:rPr>
          <w:spacing w:val="-13"/>
        </w:rPr>
        <w:t xml:space="preserve"> </w:t>
      </w:r>
      <w:r>
        <w:t>automatico:</w:t>
      </w:r>
    </w:p>
    <w:p w:rsidR="003411AC" w:rsidRDefault="003411AC" w:rsidP="003411AC">
      <w:pPr>
        <w:tabs>
          <w:tab w:val="left" w:pos="0"/>
        </w:tabs>
        <w:kinsoku w:val="0"/>
        <w:overflowPunct w:val="0"/>
      </w:pPr>
    </w:p>
    <w:p w:rsidR="003411AC" w:rsidRPr="00017552" w:rsidRDefault="003411AC" w:rsidP="003411AC">
      <w:pPr>
        <w:pStyle w:val="Paragrafoelenco"/>
        <w:numPr>
          <w:ilvl w:val="2"/>
          <w:numId w:val="16"/>
        </w:numPr>
        <w:tabs>
          <w:tab w:val="left" w:pos="0"/>
          <w:tab w:val="left" w:pos="1235"/>
        </w:tabs>
        <w:kinsoku w:val="0"/>
        <w:overflowPunct w:val="0"/>
        <w:spacing w:before="0"/>
        <w:ind w:left="0" w:right="178" w:firstLine="0"/>
        <w:jc w:val="both"/>
      </w:pPr>
      <w:bookmarkStart w:id="117" w:name="a)_qualora_il_mancato_rispetto_degli_sta"/>
      <w:bookmarkEnd w:id="117"/>
      <w:r>
        <w:t>qualora il mancato rispetto degli standard specifici di qualità sia riconducibile ad una delle cause di forza maggiore</w:t>
      </w:r>
      <w:r w:rsidRPr="00017552">
        <w:rPr>
          <w:rFonts w:ascii="Times New Roman" w:hAnsi="Times New Roman"/>
          <w:sz w:val="32"/>
          <w:szCs w:val="32"/>
        </w:rPr>
        <w:t xml:space="preserve">, </w:t>
      </w:r>
      <w:r w:rsidRPr="00017552">
        <w:t>intese come atti di autorità pubblica, eventi naturali eccezionali per i quali sia stato dichiarato lo stato di calamità dall’autorità competente, scioperi indetti senza il preavviso previsto dalla legge, mancato ottenimento di</w:t>
      </w:r>
      <w:r>
        <w:t xml:space="preserve"> atti autorizzativi o c</w:t>
      </w:r>
      <w:r w:rsidRPr="00017552">
        <w:t>ause imputabili all’utente finale, ivi inclusa l’inaccessibilità del misuratore, o a terzi, ovvero danni o impedimenti provocati da terzi</w:t>
      </w:r>
      <w:r>
        <w:rPr>
          <w:rFonts w:ascii="Times" w:hAnsi="Times" w:cs="Times"/>
        </w:rPr>
        <w:t>.</w:t>
      </w:r>
    </w:p>
    <w:p w:rsidR="003411AC" w:rsidRDefault="003411AC" w:rsidP="003411AC">
      <w:pPr>
        <w:pStyle w:val="Corpotesto"/>
        <w:tabs>
          <w:tab w:val="left" w:pos="0"/>
        </w:tabs>
        <w:kinsoku w:val="0"/>
        <w:overflowPunct w:val="0"/>
        <w:spacing w:before="10"/>
        <w:rPr>
          <w:sz w:val="20"/>
          <w:szCs w:val="20"/>
        </w:rPr>
      </w:pPr>
    </w:p>
    <w:p w:rsidR="003411AC" w:rsidRPr="003D2F93" w:rsidRDefault="003411AC" w:rsidP="003411AC">
      <w:pPr>
        <w:pStyle w:val="Paragrafoelenco"/>
        <w:numPr>
          <w:ilvl w:val="2"/>
          <w:numId w:val="16"/>
        </w:numPr>
        <w:tabs>
          <w:tab w:val="left" w:pos="0"/>
          <w:tab w:val="left" w:pos="1235"/>
        </w:tabs>
        <w:kinsoku w:val="0"/>
        <w:overflowPunct w:val="0"/>
        <w:spacing w:before="0"/>
        <w:ind w:left="0" w:right="179" w:firstLine="0"/>
        <w:jc w:val="both"/>
      </w:pPr>
      <w:bookmarkStart w:id="118" w:name="b)_nel_caso_in_cui_all’utente_finale_sia"/>
      <w:bookmarkEnd w:id="118"/>
      <w:r>
        <w:t>nel caso in cui all’utente finale sia già stato corrisposto nell’anno solare un indennizzo per mancato rispetto del medesimo livello</w:t>
      </w:r>
      <w:r>
        <w:rPr>
          <w:spacing w:val="-16"/>
        </w:rPr>
        <w:t xml:space="preserve"> </w:t>
      </w:r>
      <w:r>
        <w:t>specifico;</w:t>
      </w:r>
    </w:p>
    <w:p w:rsidR="003411AC" w:rsidRDefault="003411AC" w:rsidP="003411AC">
      <w:pPr>
        <w:pStyle w:val="Corpotesto"/>
        <w:tabs>
          <w:tab w:val="left" w:pos="0"/>
        </w:tabs>
        <w:kinsoku w:val="0"/>
        <w:overflowPunct w:val="0"/>
        <w:spacing w:before="10"/>
        <w:rPr>
          <w:sz w:val="19"/>
          <w:szCs w:val="19"/>
        </w:rPr>
      </w:pPr>
    </w:p>
    <w:p w:rsidR="003411AC" w:rsidRDefault="003411AC" w:rsidP="003411AC">
      <w:pPr>
        <w:pStyle w:val="Paragrafoelenco"/>
        <w:numPr>
          <w:ilvl w:val="2"/>
          <w:numId w:val="16"/>
        </w:numPr>
        <w:tabs>
          <w:tab w:val="left" w:pos="0"/>
          <w:tab w:val="left" w:pos="1235"/>
        </w:tabs>
        <w:kinsoku w:val="0"/>
        <w:overflowPunct w:val="0"/>
        <w:spacing w:before="0"/>
        <w:ind w:left="0" w:right="118" w:firstLine="0"/>
        <w:jc w:val="both"/>
      </w:pPr>
      <w:bookmarkStart w:id="119" w:name="c)_in_caso_di_reclami_o_altra_comunicazi"/>
      <w:bookmarkEnd w:id="119"/>
      <w:r>
        <w:t>in caso di reclami o altra comunicazione per i quali non è possibile identificare l’utente finale perché non contengono le informazioni minime previste.</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Paragrafoelenco"/>
        <w:tabs>
          <w:tab w:val="left" w:pos="0"/>
        </w:tabs>
        <w:kinsoku w:val="0"/>
        <w:overflowPunct w:val="0"/>
        <w:ind w:left="0" w:right="121" w:firstLine="0"/>
        <w:jc w:val="both"/>
      </w:pPr>
      <w:bookmarkStart w:id="120" w:name="73.2_Il_gestore,_nei_casi_in_cui_l’utent"/>
      <w:bookmarkStart w:id="121" w:name="bookmark138"/>
      <w:bookmarkEnd w:id="120"/>
      <w:bookmarkEnd w:id="121"/>
      <w:r>
        <w:t>Il gestore, nei casi in cui l’utente risulti moroso, sospende l’erogazione dell’indennizzo automatico fino al pagamento delle somme</w:t>
      </w:r>
      <w:r>
        <w:rPr>
          <w:spacing w:val="-14"/>
        </w:rPr>
        <w:t xml:space="preserve"> </w:t>
      </w:r>
      <w:r>
        <w:t>dovute.</w:t>
      </w:r>
    </w:p>
    <w:p w:rsidR="008632DF" w:rsidRPr="00657506" w:rsidRDefault="008632DF" w:rsidP="003411AC">
      <w:pPr>
        <w:pStyle w:val="Paragrafoelenco"/>
        <w:tabs>
          <w:tab w:val="left" w:pos="0"/>
        </w:tabs>
        <w:kinsoku w:val="0"/>
        <w:overflowPunct w:val="0"/>
        <w:ind w:left="0" w:right="121" w:firstLine="0"/>
        <w:jc w:val="both"/>
      </w:pPr>
    </w:p>
    <w:p w:rsidR="008632DF" w:rsidRDefault="008632DF" w:rsidP="003411AC">
      <w:pPr>
        <w:pStyle w:val="Titolo1"/>
        <w:tabs>
          <w:tab w:val="left" w:pos="0"/>
        </w:tabs>
        <w:ind w:left="0"/>
        <w:rPr>
          <w:i/>
          <w:iCs/>
        </w:rPr>
      </w:pPr>
      <w:bookmarkStart w:id="122" w:name="Articolo_74__Modalità_di_corresponsione_"/>
      <w:bookmarkEnd w:id="122"/>
    </w:p>
    <w:p w:rsidR="003411AC" w:rsidRDefault="003411AC" w:rsidP="003411AC">
      <w:pPr>
        <w:pStyle w:val="Titolo1"/>
        <w:tabs>
          <w:tab w:val="left" w:pos="0"/>
        </w:tabs>
        <w:ind w:left="0"/>
      </w:pPr>
      <w:r>
        <w:rPr>
          <w:i/>
          <w:iCs/>
        </w:rPr>
        <w:t>Modalità di corresponsione dell’indennizzo</w:t>
      </w:r>
      <w:r>
        <w:rPr>
          <w:i/>
          <w:iCs/>
          <w:spacing w:val="-10"/>
        </w:rPr>
        <w:t xml:space="preserve"> </w:t>
      </w:r>
      <w:r>
        <w:rPr>
          <w:i/>
          <w:iCs/>
        </w:rPr>
        <w:t>automatico</w:t>
      </w:r>
    </w:p>
    <w:p w:rsidR="003411AC" w:rsidRDefault="003411AC" w:rsidP="003411AC">
      <w:pPr>
        <w:pStyle w:val="Corpotesto"/>
        <w:tabs>
          <w:tab w:val="left" w:pos="0"/>
        </w:tabs>
        <w:kinsoku w:val="0"/>
        <w:overflowPunct w:val="0"/>
        <w:spacing w:before="10"/>
        <w:rPr>
          <w:i/>
          <w:iCs/>
          <w:sz w:val="20"/>
          <w:szCs w:val="20"/>
        </w:rPr>
      </w:pPr>
    </w:p>
    <w:p w:rsidR="003411AC" w:rsidRPr="00376B5D" w:rsidRDefault="003411AC" w:rsidP="003411AC">
      <w:pPr>
        <w:pStyle w:val="Paragrafoelenco"/>
        <w:numPr>
          <w:ilvl w:val="0"/>
          <w:numId w:val="3"/>
        </w:numPr>
        <w:tabs>
          <w:tab w:val="left" w:pos="0"/>
        </w:tabs>
        <w:kinsoku w:val="0"/>
        <w:overflowPunct w:val="0"/>
        <w:spacing w:before="0"/>
        <w:ind w:left="0" w:right="118" w:firstLine="0"/>
        <w:jc w:val="both"/>
        <w:rPr>
          <w:vanish/>
        </w:rPr>
      </w:pPr>
      <w:bookmarkStart w:id="123" w:name="74.1_Il_gestore_è_tenuto_ad_accreditare_"/>
      <w:bookmarkEnd w:id="123"/>
    </w:p>
    <w:p w:rsidR="003411AC" w:rsidRPr="00376B5D" w:rsidRDefault="003411AC" w:rsidP="003411AC">
      <w:pPr>
        <w:pStyle w:val="Paragrafoelenco"/>
        <w:numPr>
          <w:ilvl w:val="0"/>
          <w:numId w:val="3"/>
        </w:numPr>
        <w:tabs>
          <w:tab w:val="left" w:pos="0"/>
        </w:tabs>
        <w:kinsoku w:val="0"/>
        <w:overflowPunct w:val="0"/>
        <w:spacing w:before="0"/>
        <w:ind w:left="0" w:right="118" w:firstLine="0"/>
        <w:jc w:val="both"/>
        <w:rPr>
          <w:vanish/>
        </w:rPr>
      </w:pPr>
    </w:p>
    <w:p w:rsidR="003411AC" w:rsidRPr="00376B5D" w:rsidRDefault="003411AC" w:rsidP="003411AC">
      <w:pPr>
        <w:pStyle w:val="Paragrafoelenco"/>
        <w:numPr>
          <w:ilvl w:val="0"/>
          <w:numId w:val="3"/>
        </w:numPr>
        <w:tabs>
          <w:tab w:val="left" w:pos="0"/>
        </w:tabs>
        <w:kinsoku w:val="0"/>
        <w:overflowPunct w:val="0"/>
        <w:spacing w:before="0"/>
        <w:ind w:left="0" w:right="118" w:firstLine="0"/>
        <w:jc w:val="both"/>
        <w:rPr>
          <w:vanish/>
        </w:rPr>
      </w:pPr>
    </w:p>
    <w:p w:rsidR="003411AC" w:rsidRDefault="003411AC" w:rsidP="003411AC">
      <w:pPr>
        <w:pStyle w:val="Paragrafoelenco"/>
        <w:tabs>
          <w:tab w:val="left" w:pos="0"/>
        </w:tabs>
        <w:kinsoku w:val="0"/>
        <w:overflowPunct w:val="0"/>
        <w:ind w:left="0" w:right="118" w:firstLine="0"/>
        <w:jc w:val="both"/>
      </w:pPr>
      <w:r>
        <w:t xml:space="preserve">Il gestore accredita all’utente finale l’indennizzo automatico attraverso detrazione dall’importo addebitato nella prima bolletta utile. Nel caso in cui l’importo della prima bolletta addebitata all’utente finale sia inferiore all’entità dell’indennizzo automatico, la fattura deve evidenziare un </w:t>
      </w:r>
      <w:r>
        <w:lastRenderedPageBreak/>
        <w:t>credito a favore dell’utente finale, che deve essere detratto dalla successiva bolletta ovvero corrisposto mediante rimessa</w:t>
      </w:r>
      <w:r>
        <w:rPr>
          <w:spacing w:val="-11"/>
        </w:rPr>
        <w:t xml:space="preserve"> </w:t>
      </w:r>
      <w:r>
        <w:t>diretta.</w:t>
      </w:r>
    </w:p>
    <w:p w:rsidR="003411AC" w:rsidRDefault="003411AC" w:rsidP="003411AC">
      <w:pPr>
        <w:pStyle w:val="Corpotesto"/>
        <w:tabs>
          <w:tab w:val="left" w:pos="0"/>
        </w:tabs>
        <w:kinsoku w:val="0"/>
        <w:overflowPunct w:val="0"/>
        <w:spacing w:before="10"/>
        <w:rPr>
          <w:sz w:val="20"/>
          <w:szCs w:val="20"/>
        </w:rPr>
      </w:pPr>
    </w:p>
    <w:p w:rsidR="003411AC" w:rsidRDefault="003411AC" w:rsidP="003411AC">
      <w:pPr>
        <w:pStyle w:val="Corpotesto"/>
        <w:tabs>
          <w:tab w:val="left" w:pos="0"/>
        </w:tabs>
        <w:kinsoku w:val="0"/>
        <w:overflowPunct w:val="0"/>
        <w:spacing w:before="10"/>
        <w:rPr>
          <w:sz w:val="20"/>
          <w:szCs w:val="20"/>
        </w:rPr>
      </w:pPr>
      <w:bookmarkStart w:id="124" w:name="74.2_L’indennizzo_automatico,_ove_dovuto"/>
      <w:bookmarkStart w:id="125" w:name="bookmark140"/>
      <w:bookmarkEnd w:id="124"/>
      <w:bookmarkEnd w:id="125"/>
    </w:p>
    <w:p w:rsidR="003411AC" w:rsidRDefault="003411AC" w:rsidP="003411AC">
      <w:pPr>
        <w:pStyle w:val="Paragrafoelenco"/>
        <w:tabs>
          <w:tab w:val="left" w:pos="0"/>
        </w:tabs>
        <w:kinsoku w:val="0"/>
        <w:overflowPunct w:val="0"/>
        <w:ind w:left="0" w:right="117" w:firstLine="0"/>
        <w:jc w:val="both"/>
      </w:pPr>
      <w:bookmarkStart w:id="126" w:name="74.3_Nella_bolletta_la_causale_della_det"/>
      <w:bookmarkEnd w:id="126"/>
      <w:r>
        <w:t>Nella bolletta la causale della detrazione deve essere indicata come “Indennizzo automatico per mancato rispetto dei livelli specifici di qualità contrattuale definiti dall’Autorità per l’energia elettrica il gas e il sistema idrico”. Nel medesimo documento deve essere altresì indicato che “La corresponsione dell’indennizzo automatico non esclude la possibilità per il richiedente di richiedere nelle opportune sedi il risarcimento dell’eventuale danno ulteriore</w:t>
      </w:r>
      <w:r>
        <w:rPr>
          <w:spacing w:val="-15"/>
        </w:rPr>
        <w:t xml:space="preserve"> </w:t>
      </w:r>
      <w:r>
        <w:t>subito”.</w:t>
      </w:r>
    </w:p>
    <w:p w:rsidR="003411AC" w:rsidRPr="003411AC" w:rsidRDefault="003411AC" w:rsidP="003411AC">
      <w:pPr>
        <w:pStyle w:val="Corpotesto"/>
        <w:kinsoku w:val="0"/>
        <w:overflowPunct w:val="0"/>
        <w:spacing w:before="7"/>
        <w:jc w:val="center"/>
        <w:rPr>
          <w:rFonts w:eastAsia="Times New Roman" w:cs="Times New Roman"/>
          <w:b/>
          <w:bCs/>
          <w:i/>
          <w:iCs/>
          <w:sz w:val="24"/>
          <w:szCs w:val="24"/>
        </w:rPr>
      </w:pPr>
    </w:p>
    <w:p w:rsidR="003411AC" w:rsidRPr="003411AC" w:rsidRDefault="003411AC" w:rsidP="003411AC">
      <w:pPr>
        <w:jc w:val="center"/>
        <w:rPr>
          <w:rFonts w:eastAsia="Times New Roman" w:cs="Times New Roman"/>
          <w:b/>
          <w:bCs/>
          <w:i/>
          <w:iCs/>
        </w:rPr>
      </w:pPr>
      <w:bookmarkStart w:id="127" w:name="Titolo_XI_OBBLIGHI_DI_REGISTRAZIONE_E_CO"/>
      <w:bookmarkStart w:id="128" w:name="bookmark141"/>
      <w:bookmarkEnd w:id="127"/>
      <w:bookmarkEnd w:id="128"/>
    </w:p>
    <w:p w:rsidR="003411AC" w:rsidRPr="003C10C3" w:rsidRDefault="008632DF" w:rsidP="008632DF">
      <w:pPr>
        <w:rPr>
          <w:b/>
          <w:bCs/>
          <w:i/>
          <w:iCs/>
        </w:rPr>
      </w:pPr>
      <w:r w:rsidRPr="00787AAB">
        <w:rPr>
          <w:b/>
          <w:bCs/>
          <w:i/>
          <w:iCs/>
        </w:rPr>
        <w:t>Preavviso per la sospensione della Fornitura del Servizio Acquedotto</w:t>
      </w:r>
      <w:r w:rsidR="003411AC" w:rsidRPr="00787AAB">
        <w:rPr>
          <w:b/>
          <w:bCs/>
          <w:i/>
          <w:iCs/>
        </w:rPr>
        <w:t xml:space="preserve"> </w:t>
      </w:r>
      <w:r w:rsidRPr="00787AAB">
        <w:rPr>
          <w:b/>
          <w:bCs/>
          <w:i/>
          <w:iCs/>
        </w:rPr>
        <w:t>per Morosità dell’Utente</w:t>
      </w:r>
    </w:p>
    <w:p w:rsidR="003411AC" w:rsidRDefault="003411AC" w:rsidP="003411AC">
      <w:pPr>
        <w:rPr>
          <w:rFonts w:ascii="Book Antiqua" w:hAnsi="Book Antiqua" w:cs="Book Antiqua"/>
        </w:rPr>
      </w:pPr>
    </w:p>
    <w:p w:rsidR="003411AC" w:rsidRPr="008632DF" w:rsidRDefault="003411AC" w:rsidP="008632DF">
      <w:pPr>
        <w:jc w:val="both"/>
        <w:rPr>
          <w:sz w:val="24"/>
          <w:szCs w:val="24"/>
        </w:rPr>
      </w:pPr>
      <w:r w:rsidRPr="008632DF">
        <w:rPr>
          <w:sz w:val="24"/>
          <w:szCs w:val="24"/>
        </w:rPr>
        <w:t>Decorsa la scadenza della bolletta senza l’avvenuto pagamento, il Gestore invia all’Utente un primo sollecito, accompagnato da un duplicato della fattura non pagata, invitandolo a provvedere al pagamento della fattura scaduta o altrimenti di dare comunicazione del</w:t>
      </w:r>
    </w:p>
    <w:p w:rsidR="003411AC" w:rsidRPr="008632DF" w:rsidRDefault="003411AC" w:rsidP="008632DF">
      <w:pPr>
        <w:jc w:val="both"/>
        <w:rPr>
          <w:sz w:val="24"/>
          <w:szCs w:val="24"/>
        </w:rPr>
      </w:pPr>
      <w:r w:rsidRPr="008632DF">
        <w:rPr>
          <w:sz w:val="24"/>
          <w:szCs w:val="24"/>
        </w:rPr>
        <w:t>pagamento avvenuto nelle modalità ivi indicate, assegn</w:t>
      </w:r>
      <w:r w:rsidR="002035B0">
        <w:rPr>
          <w:sz w:val="24"/>
          <w:szCs w:val="24"/>
        </w:rPr>
        <w:t>ando un tempo non inferiore a 15</w:t>
      </w:r>
      <w:r w:rsidRPr="008632DF">
        <w:rPr>
          <w:sz w:val="24"/>
          <w:szCs w:val="24"/>
        </w:rPr>
        <w:t xml:space="preserve"> giorni solari per il pagamento o per la comunicazione, informando contestualmente sulle modalità e sui tempi per il ripristino della fornitura stessa.</w:t>
      </w:r>
    </w:p>
    <w:p w:rsidR="003411AC" w:rsidRPr="008632DF" w:rsidRDefault="003411AC" w:rsidP="008632DF">
      <w:pPr>
        <w:jc w:val="both"/>
        <w:rPr>
          <w:sz w:val="24"/>
          <w:szCs w:val="24"/>
        </w:rPr>
      </w:pPr>
    </w:p>
    <w:p w:rsidR="003411AC" w:rsidRPr="008632DF" w:rsidRDefault="003411AC" w:rsidP="008632DF">
      <w:pPr>
        <w:jc w:val="both"/>
        <w:rPr>
          <w:sz w:val="24"/>
          <w:szCs w:val="24"/>
        </w:rPr>
      </w:pPr>
      <w:r w:rsidRPr="008632DF">
        <w:rPr>
          <w:sz w:val="24"/>
          <w:szCs w:val="24"/>
        </w:rPr>
        <w:t>Qualora l’Utente non sani la morosità accertata entro tale termine, il Gestore provvede a diffidare formalmente ai sensi di legge l’Utente moroso, inviando secondo sollecito con</w:t>
      </w:r>
      <w:r w:rsidR="008632DF">
        <w:rPr>
          <w:sz w:val="24"/>
          <w:szCs w:val="24"/>
        </w:rPr>
        <w:t xml:space="preserve"> </w:t>
      </w:r>
      <w:r w:rsidRPr="008632DF">
        <w:rPr>
          <w:sz w:val="24"/>
          <w:szCs w:val="24"/>
        </w:rPr>
        <w:t>raccomandata semplice, ingiungendo il pagamento entro 20 giorni solari e preavvisando</w:t>
      </w:r>
      <w:r w:rsidR="008632DF">
        <w:rPr>
          <w:sz w:val="24"/>
          <w:szCs w:val="24"/>
        </w:rPr>
        <w:t xml:space="preserve"> </w:t>
      </w:r>
      <w:r w:rsidRPr="008632DF">
        <w:rPr>
          <w:sz w:val="24"/>
          <w:szCs w:val="24"/>
        </w:rPr>
        <w:t>della possibilità di sospendere la fornitura nel caso di mancato pagamento.</w:t>
      </w:r>
    </w:p>
    <w:p w:rsidR="003411AC" w:rsidRPr="008632DF" w:rsidRDefault="003411AC" w:rsidP="008632DF">
      <w:pPr>
        <w:jc w:val="both"/>
        <w:rPr>
          <w:sz w:val="24"/>
          <w:szCs w:val="24"/>
        </w:rPr>
      </w:pPr>
    </w:p>
    <w:p w:rsidR="003411AC" w:rsidRPr="008632DF" w:rsidRDefault="003411AC" w:rsidP="008632DF">
      <w:pPr>
        <w:jc w:val="both"/>
        <w:rPr>
          <w:sz w:val="24"/>
          <w:szCs w:val="24"/>
        </w:rPr>
      </w:pPr>
      <w:r w:rsidRPr="008632DF">
        <w:rPr>
          <w:sz w:val="24"/>
          <w:szCs w:val="24"/>
        </w:rPr>
        <w:t>Qualora l’Utente non sani la morosità nei termini suddetti</w:t>
      </w:r>
      <w:r w:rsidR="008632DF">
        <w:rPr>
          <w:sz w:val="24"/>
          <w:szCs w:val="24"/>
        </w:rPr>
        <w:t xml:space="preserve"> il Gestore può provvedere alla </w:t>
      </w:r>
      <w:r w:rsidRPr="008632DF">
        <w:rPr>
          <w:sz w:val="24"/>
          <w:szCs w:val="24"/>
        </w:rPr>
        <w:t>sospensione del servizio.</w:t>
      </w:r>
    </w:p>
    <w:p w:rsidR="003411AC" w:rsidRPr="008632DF" w:rsidRDefault="003411AC" w:rsidP="008632DF">
      <w:pPr>
        <w:jc w:val="both"/>
        <w:rPr>
          <w:sz w:val="24"/>
          <w:szCs w:val="24"/>
        </w:rPr>
      </w:pPr>
    </w:p>
    <w:p w:rsidR="008632DF" w:rsidRDefault="003411AC" w:rsidP="008632DF">
      <w:pPr>
        <w:jc w:val="both"/>
        <w:rPr>
          <w:sz w:val="24"/>
          <w:szCs w:val="24"/>
        </w:rPr>
      </w:pPr>
      <w:r w:rsidRPr="008632DF">
        <w:rPr>
          <w:sz w:val="24"/>
          <w:szCs w:val="24"/>
        </w:rPr>
        <w:t>Il Gestore non può procedere in ogni caso alla sospensione della fornitura delle utenze</w:t>
      </w:r>
      <w:r w:rsidR="008632DF">
        <w:rPr>
          <w:sz w:val="24"/>
          <w:szCs w:val="24"/>
        </w:rPr>
        <w:t xml:space="preserve"> </w:t>
      </w:r>
      <w:r w:rsidRPr="008632DF">
        <w:rPr>
          <w:sz w:val="24"/>
          <w:szCs w:val="24"/>
        </w:rPr>
        <w:t>relative ad attività di servizio pubblico, riconosciute dalle competenti autorità, di</w:t>
      </w:r>
      <w:r w:rsidR="008632DF">
        <w:rPr>
          <w:sz w:val="24"/>
          <w:szCs w:val="24"/>
        </w:rPr>
        <w:t xml:space="preserve"> </w:t>
      </w:r>
      <w:r w:rsidRPr="008632DF">
        <w:rPr>
          <w:sz w:val="24"/>
          <w:szCs w:val="24"/>
        </w:rPr>
        <w:t>assistenza, tra cui ospedali, case di cura e di riposo, carceri e scuole e che tale particolare</w:t>
      </w:r>
      <w:r w:rsidR="008632DF">
        <w:rPr>
          <w:sz w:val="24"/>
          <w:szCs w:val="24"/>
        </w:rPr>
        <w:t xml:space="preserve"> </w:t>
      </w:r>
      <w:r w:rsidRPr="008632DF">
        <w:rPr>
          <w:sz w:val="24"/>
          <w:szCs w:val="24"/>
        </w:rPr>
        <w:t>tutela debba essere prevista almeno per i centri operativi in cui sono presenti degenti e/o</w:t>
      </w:r>
      <w:r w:rsidR="008632DF">
        <w:rPr>
          <w:sz w:val="24"/>
          <w:szCs w:val="24"/>
        </w:rPr>
        <w:t xml:space="preserve"> ospiti.</w:t>
      </w:r>
    </w:p>
    <w:p w:rsidR="003411AC" w:rsidRPr="008632DF" w:rsidRDefault="008632DF" w:rsidP="008632DF">
      <w:pPr>
        <w:jc w:val="both"/>
        <w:rPr>
          <w:sz w:val="24"/>
          <w:szCs w:val="24"/>
        </w:rPr>
      </w:pPr>
      <w:r>
        <w:rPr>
          <w:sz w:val="24"/>
          <w:szCs w:val="24"/>
        </w:rPr>
        <w:t xml:space="preserve">Vengono </w:t>
      </w:r>
      <w:r w:rsidR="003411AC" w:rsidRPr="008632DF">
        <w:rPr>
          <w:sz w:val="24"/>
          <w:szCs w:val="24"/>
        </w:rPr>
        <w:t>salvaguarda</w:t>
      </w:r>
      <w:r>
        <w:rPr>
          <w:sz w:val="24"/>
          <w:szCs w:val="24"/>
        </w:rPr>
        <w:t>te</w:t>
      </w:r>
      <w:r w:rsidR="003411AC" w:rsidRPr="008632DF">
        <w:rPr>
          <w:sz w:val="24"/>
          <w:szCs w:val="24"/>
        </w:rPr>
        <w:t xml:space="preserve"> </w:t>
      </w:r>
      <w:r>
        <w:rPr>
          <w:sz w:val="24"/>
          <w:szCs w:val="24"/>
        </w:rPr>
        <w:t>le Utenze Domestiche Residenti,</w:t>
      </w:r>
      <w:r w:rsidR="003411AC" w:rsidRPr="008632DF">
        <w:rPr>
          <w:sz w:val="24"/>
          <w:szCs w:val="24"/>
        </w:rPr>
        <w:t xml:space="preserve"> alle quali </w:t>
      </w:r>
      <w:r>
        <w:rPr>
          <w:sz w:val="24"/>
          <w:szCs w:val="24"/>
        </w:rPr>
        <w:t>viene</w:t>
      </w:r>
      <w:r w:rsidR="003411AC" w:rsidRPr="008632DF">
        <w:rPr>
          <w:sz w:val="24"/>
          <w:szCs w:val="24"/>
        </w:rPr>
        <w:t xml:space="preserve"> garantito</w:t>
      </w:r>
      <w:r>
        <w:rPr>
          <w:sz w:val="24"/>
          <w:szCs w:val="24"/>
        </w:rPr>
        <w:t xml:space="preserve"> </w:t>
      </w:r>
      <w:r w:rsidR="003411AC" w:rsidRPr="008632DF">
        <w:rPr>
          <w:sz w:val="24"/>
          <w:szCs w:val="24"/>
        </w:rPr>
        <w:t>un minimo vitale del servizio</w:t>
      </w:r>
      <w:r>
        <w:rPr>
          <w:sz w:val="24"/>
          <w:szCs w:val="24"/>
        </w:rPr>
        <w:t>.</w:t>
      </w:r>
      <w:r w:rsidR="002C0062">
        <w:rPr>
          <w:sz w:val="24"/>
          <w:szCs w:val="24"/>
        </w:rPr>
        <w:t xml:space="preserve"> </w:t>
      </w:r>
      <w:r w:rsidR="003411AC" w:rsidRPr="008632DF">
        <w:rPr>
          <w:sz w:val="24"/>
          <w:szCs w:val="24"/>
        </w:rPr>
        <w:t>Pertanto, per quanto riguarda le Utenze Domestiche R</w:t>
      </w:r>
      <w:r>
        <w:rPr>
          <w:sz w:val="24"/>
          <w:szCs w:val="24"/>
        </w:rPr>
        <w:t xml:space="preserve">esidenti, il gestore provvederà </w:t>
      </w:r>
      <w:r w:rsidR="003411AC" w:rsidRPr="008632DF">
        <w:rPr>
          <w:sz w:val="24"/>
          <w:szCs w:val="24"/>
        </w:rPr>
        <w:t>all’installazione di adeguati strumenti di limitazione della portata e della pressione di</w:t>
      </w:r>
      <w:r>
        <w:rPr>
          <w:sz w:val="24"/>
          <w:szCs w:val="24"/>
        </w:rPr>
        <w:t xml:space="preserve"> </w:t>
      </w:r>
      <w:r w:rsidR="003411AC" w:rsidRPr="008632DF">
        <w:rPr>
          <w:sz w:val="24"/>
          <w:szCs w:val="24"/>
        </w:rPr>
        <w:t>fornitura al fine di garantire una erogazione minima/controllata di acqua di 50l/per occupante-utenza/giorno.</w:t>
      </w:r>
    </w:p>
    <w:p w:rsidR="003411AC" w:rsidRPr="008632DF" w:rsidRDefault="003411AC" w:rsidP="008632DF">
      <w:pPr>
        <w:jc w:val="both"/>
        <w:rPr>
          <w:sz w:val="24"/>
          <w:szCs w:val="24"/>
        </w:rPr>
      </w:pPr>
    </w:p>
    <w:p w:rsidR="003411AC" w:rsidRPr="008632DF" w:rsidRDefault="003411AC" w:rsidP="008632DF">
      <w:pPr>
        <w:jc w:val="both"/>
        <w:rPr>
          <w:sz w:val="24"/>
          <w:szCs w:val="24"/>
        </w:rPr>
      </w:pPr>
      <w:r w:rsidRPr="008632DF">
        <w:rPr>
          <w:sz w:val="24"/>
          <w:szCs w:val="24"/>
        </w:rPr>
        <w:t xml:space="preserve">Inoltre la fornitura non può essere sospesa nei seguenti casi: </w:t>
      </w:r>
    </w:p>
    <w:p w:rsidR="003411AC" w:rsidRPr="008632DF" w:rsidRDefault="003411AC" w:rsidP="008632DF">
      <w:pPr>
        <w:pStyle w:val="Paragrafoelenco"/>
        <w:widowControl/>
        <w:numPr>
          <w:ilvl w:val="1"/>
          <w:numId w:val="1"/>
        </w:numPr>
        <w:spacing w:before="0"/>
        <w:ind w:left="1440" w:hanging="423"/>
        <w:contextualSpacing/>
        <w:jc w:val="both"/>
      </w:pPr>
      <w:r w:rsidRPr="008632DF">
        <w:t xml:space="preserve">quando il pagamento della bolletta sia già stato eseguito, ma non ancora comunicato al Gestore per una causa non imputabile all’Utente; </w:t>
      </w:r>
    </w:p>
    <w:p w:rsidR="003411AC" w:rsidRPr="008632DF" w:rsidRDefault="003411AC" w:rsidP="008632DF">
      <w:pPr>
        <w:pStyle w:val="Paragrafoelenco"/>
        <w:widowControl/>
        <w:numPr>
          <w:ilvl w:val="1"/>
          <w:numId w:val="1"/>
        </w:numPr>
        <w:spacing w:before="0"/>
        <w:ind w:left="1440" w:hanging="423"/>
        <w:contextualSpacing/>
        <w:jc w:val="both"/>
      </w:pPr>
      <w:r w:rsidRPr="008632DF">
        <w:t xml:space="preserve">nella giornata di venerdì e nei giorni prefestivi e festivi; </w:t>
      </w:r>
    </w:p>
    <w:p w:rsidR="003411AC" w:rsidRPr="008632DF" w:rsidRDefault="003411AC" w:rsidP="008632DF">
      <w:pPr>
        <w:pStyle w:val="Paragrafoelenco"/>
        <w:widowControl/>
        <w:numPr>
          <w:ilvl w:val="1"/>
          <w:numId w:val="1"/>
        </w:numPr>
        <w:spacing w:before="0"/>
        <w:ind w:left="1440" w:hanging="423"/>
        <w:contextualSpacing/>
        <w:jc w:val="both"/>
      </w:pPr>
      <w:r w:rsidRPr="008632DF">
        <w:t xml:space="preserve">per mancato pagamento di importi inferiori o uguali all’eventuale deposito cauzionale; </w:t>
      </w:r>
    </w:p>
    <w:p w:rsidR="003411AC" w:rsidRPr="008632DF" w:rsidRDefault="003411AC" w:rsidP="008632DF">
      <w:pPr>
        <w:pStyle w:val="Paragrafoelenco"/>
        <w:widowControl/>
        <w:numPr>
          <w:ilvl w:val="1"/>
          <w:numId w:val="1"/>
        </w:numPr>
        <w:spacing w:before="0"/>
        <w:ind w:left="1440" w:hanging="423"/>
        <w:contextualSpacing/>
        <w:jc w:val="both"/>
      </w:pPr>
      <w:r w:rsidRPr="008632DF">
        <w:t>nei casi in cui l’Utente abbia presentato ricorso all’Autorità competente e la controversia non sia stata ancora risolta.</w:t>
      </w:r>
    </w:p>
    <w:p w:rsidR="003411AC" w:rsidRPr="008632DF" w:rsidRDefault="003411AC" w:rsidP="008632DF">
      <w:pPr>
        <w:jc w:val="both"/>
        <w:rPr>
          <w:sz w:val="24"/>
          <w:szCs w:val="24"/>
        </w:rPr>
      </w:pPr>
    </w:p>
    <w:p w:rsidR="003411AC" w:rsidRPr="008632DF" w:rsidRDefault="003411AC" w:rsidP="008632DF">
      <w:pPr>
        <w:jc w:val="both"/>
        <w:rPr>
          <w:sz w:val="24"/>
          <w:szCs w:val="24"/>
        </w:rPr>
      </w:pPr>
      <w:r w:rsidRPr="008632DF">
        <w:rPr>
          <w:sz w:val="24"/>
          <w:szCs w:val="24"/>
        </w:rPr>
        <w:t>La riattivazione della fornitura idrica avverrà entro 2 giorni feriali,</w:t>
      </w:r>
      <w:r w:rsidR="008632DF">
        <w:rPr>
          <w:sz w:val="24"/>
          <w:szCs w:val="24"/>
        </w:rPr>
        <w:t xml:space="preserve"> intercorrenti tra la data </w:t>
      </w:r>
      <w:r w:rsidRPr="008632DF">
        <w:rPr>
          <w:sz w:val="24"/>
          <w:szCs w:val="24"/>
        </w:rPr>
        <w:t>di ricevimento da parte del Gestore dell’attestazione di</w:t>
      </w:r>
      <w:r w:rsidR="008632DF">
        <w:rPr>
          <w:sz w:val="24"/>
          <w:szCs w:val="24"/>
        </w:rPr>
        <w:t xml:space="preserve"> avvenuto pagamento delle somme </w:t>
      </w:r>
      <w:r w:rsidRPr="008632DF">
        <w:rPr>
          <w:sz w:val="24"/>
          <w:szCs w:val="24"/>
        </w:rPr>
        <w:t>dovute e la data di riattivazione della fornitura.</w:t>
      </w:r>
    </w:p>
    <w:p w:rsidR="003411AC" w:rsidRPr="008632DF" w:rsidRDefault="003411AC" w:rsidP="008632DF">
      <w:pPr>
        <w:jc w:val="both"/>
        <w:rPr>
          <w:sz w:val="24"/>
          <w:szCs w:val="24"/>
        </w:rPr>
      </w:pPr>
    </w:p>
    <w:p w:rsidR="003411AC" w:rsidRPr="008632DF" w:rsidRDefault="003411AC" w:rsidP="008632DF">
      <w:pPr>
        <w:jc w:val="both"/>
        <w:rPr>
          <w:sz w:val="24"/>
          <w:szCs w:val="24"/>
        </w:rPr>
      </w:pPr>
      <w:r w:rsidRPr="008632DF">
        <w:rPr>
          <w:sz w:val="24"/>
          <w:szCs w:val="24"/>
        </w:rPr>
        <w:t>In nessun caso è addebitabile all’Utente subentrante la m</w:t>
      </w:r>
      <w:r w:rsidR="008632DF">
        <w:rPr>
          <w:sz w:val="24"/>
          <w:szCs w:val="24"/>
        </w:rPr>
        <w:t xml:space="preserve">orosità pregressa, ad eccezione </w:t>
      </w:r>
      <w:r w:rsidRPr="008632DF">
        <w:rPr>
          <w:sz w:val="24"/>
          <w:szCs w:val="24"/>
        </w:rPr>
        <w:t>dei casi in cui il Gestore abbia accertato che l’Utente s</w:t>
      </w:r>
      <w:r w:rsidR="008632DF">
        <w:rPr>
          <w:sz w:val="24"/>
          <w:szCs w:val="24"/>
        </w:rPr>
        <w:t xml:space="preserve">ubentrante occupava a qualunque </w:t>
      </w:r>
      <w:r w:rsidRPr="008632DF">
        <w:rPr>
          <w:sz w:val="24"/>
          <w:szCs w:val="24"/>
        </w:rPr>
        <w:t>titolo l’unità immobiliare cui è legato il punto di consegna in oggetto.</w:t>
      </w:r>
    </w:p>
    <w:p w:rsidR="003411AC" w:rsidRPr="003411AC" w:rsidRDefault="003411AC" w:rsidP="003411AC"/>
    <w:p w:rsidR="003411AC" w:rsidRDefault="003411AC">
      <w:pPr>
        <w:pStyle w:val="Titolo1"/>
        <w:kinsoku w:val="0"/>
        <w:overflowPunct w:val="0"/>
        <w:ind w:left="2054"/>
      </w:pPr>
    </w:p>
    <w:p w:rsidR="00C568C0" w:rsidRDefault="00C568C0">
      <w:pPr>
        <w:pStyle w:val="Titolo1"/>
        <w:kinsoku w:val="0"/>
        <w:overflowPunct w:val="0"/>
        <w:ind w:left="2054"/>
      </w:pPr>
      <w:r>
        <w:t xml:space="preserve">SEZIONE </w:t>
      </w:r>
      <w:r w:rsidR="008632DF">
        <w:t>IV</w:t>
      </w:r>
      <w:r>
        <w:t xml:space="preserve"> – Impegni, standard di qualità e modalità di verifica</w:t>
      </w:r>
    </w:p>
    <w:p w:rsidR="00C568C0" w:rsidRDefault="00C568C0">
      <w:pPr>
        <w:pStyle w:val="Corpotesto"/>
        <w:kinsoku w:val="0"/>
        <w:overflowPunct w:val="0"/>
        <w:spacing w:before="6"/>
        <w:rPr>
          <w:b/>
          <w:bCs/>
          <w:sz w:val="19"/>
          <w:szCs w:val="19"/>
        </w:rPr>
      </w:pPr>
    </w:p>
    <w:p w:rsidR="008632DF" w:rsidRDefault="00C568C0">
      <w:pPr>
        <w:pStyle w:val="Corpotesto"/>
        <w:kinsoku w:val="0"/>
        <w:overflowPunct w:val="0"/>
        <w:spacing w:line="276" w:lineRule="auto"/>
        <w:ind w:left="112" w:right="110"/>
        <w:jc w:val="both"/>
      </w:pPr>
      <w:r>
        <w:t xml:space="preserve">La ditta si impegna a rispettare gli “standard” di qualità del servizio erogato ai propri clienti, ovvero gli indicatori qualitativi e quantitativi del servizio, dal momento dell’approvazione della carta e per l’intero periodo di validità. A tal fine si sta provvedendo ad operare in regime di qualità. </w:t>
      </w:r>
    </w:p>
    <w:p w:rsidR="008632DF" w:rsidRDefault="008632DF">
      <w:pPr>
        <w:pStyle w:val="Corpotesto"/>
        <w:kinsoku w:val="0"/>
        <w:overflowPunct w:val="0"/>
        <w:spacing w:line="276" w:lineRule="auto"/>
        <w:ind w:left="112" w:right="110"/>
        <w:jc w:val="both"/>
      </w:pPr>
    </w:p>
    <w:p w:rsidR="00C568C0" w:rsidRDefault="00C568C0">
      <w:pPr>
        <w:pStyle w:val="Corpotesto"/>
        <w:kinsoku w:val="0"/>
        <w:overflowPunct w:val="0"/>
        <w:spacing w:line="276" w:lineRule="auto"/>
        <w:ind w:left="112" w:right="110"/>
        <w:jc w:val="both"/>
      </w:pPr>
      <w:r>
        <w:t>La ditta si impegna a monitorare 24 ore su 24 e 7 giorni su 7, festivi inclusi, il regolare svolgimento della fornitura. Il servizio è erogato in maniera continua, regolare e senza interruzioni. La mancanza del servizio può essere imputabile solo a eventi di forza maggiore, a guasti e/o a manutenzioni necessarie per il corretto funzionamento degli impianti utilizzati, a garanzia della qualità e della sicurezza del servizio stesso, fornendo adeguate e tempestive informazioni ai propri clienti telefonicamente, in ogni caso le interruzioni accidentali non superano le 12 ore.</w:t>
      </w:r>
    </w:p>
    <w:p w:rsidR="00C568C0" w:rsidRDefault="00C568C0">
      <w:pPr>
        <w:pStyle w:val="Corpotesto"/>
        <w:kinsoku w:val="0"/>
        <w:overflowPunct w:val="0"/>
        <w:spacing w:before="6"/>
        <w:rPr>
          <w:sz w:val="16"/>
          <w:szCs w:val="16"/>
        </w:rPr>
      </w:pPr>
    </w:p>
    <w:p w:rsidR="00C568C0" w:rsidRDefault="00C568C0">
      <w:pPr>
        <w:pStyle w:val="Corpotesto"/>
        <w:kinsoku w:val="0"/>
        <w:overflowPunct w:val="0"/>
        <w:spacing w:before="1" w:line="276" w:lineRule="auto"/>
        <w:ind w:left="112" w:right="109"/>
        <w:jc w:val="both"/>
      </w:pPr>
      <w:r>
        <w:t xml:space="preserve">Ove non sia possibile adottare accorgimenti per evitare sospensioni dell’erogazione del servizio, le eventuali interruzioni programmate saranno </w:t>
      </w:r>
      <w:r w:rsidR="007A4BF0" w:rsidRPr="00787AAB">
        <w:t>comunicate</w:t>
      </w:r>
      <w:r w:rsidR="007A4BF0">
        <w:t xml:space="preserve"> </w:t>
      </w:r>
      <w:r>
        <w:t>in anticipo con un periodo di tempo non inferiore almeno di 48</w:t>
      </w:r>
      <w:r>
        <w:rPr>
          <w:spacing w:val="-4"/>
        </w:rPr>
        <w:t xml:space="preserve"> </w:t>
      </w:r>
      <w:r>
        <w:t>ore.</w:t>
      </w:r>
    </w:p>
    <w:p w:rsidR="0083359D" w:rsidRDefault="0083359D">
      <w:pPr>
        <w:pStyle w:val="Corpotesto"/>
        <w:kinsoku w:val="0"/>
        <w:overflowPunct w:val="0"/>
        <w:spacing w:before="1" w:line="276" w:lineRule="auto"/>
        <w:ind w:left="112" w:right="109"/>
        <w:jc w:val="both"/>
      </w:pPr>
    </w:p>
    <w:p w:rsidR="00C568C0" w:rsidRDefault="00C568C0">
      <w:pPr>
        <w:pStyle w:val="Corpotesto"/>
        <w:kinsoku w:val="0"/>
        <w:overflowPunct w:val="0"/>
        <w:spacing w:before="4"/>
        <w:rPr>
          <w:sz w:val="16"/>
          <w:szCs w:val="16"/>
        </w:rPr>
      </w:pPr>
    </w:p>
    <w:p w:rsidR="0083359D" w:rsidRPr="0083359D" w:rsidRDefault="0083359D" w:rsidP="0083359D">
      <w:pPr>
        <w:pStyle w:val="Titolo1"/>
        <w:kinsoku w:val="0"/>
        <w:overflowPunct w:val="0"/>
        <w:ind w:left="0"/>
        <w:jc w:val="center"/>
      </w:pPr>
      <w:r>
        <w:t xml:space="preserve">Sezione V - </w:t>
      </w:r>
      <w:r w:rsidRPr="0083359D">
        <w:t>Indicatori di qualità del SII</w:t>
      </w:r>
    </w:p>
    <w:p w:rsidR="0083359D" w:rsidRPr="00EC2CE7" w:rsidRDefault="0083359D" w:rsidP="0083359D">
      <w:pPr>
        <w:pStyle w:val="Corpotesto"/>
        <w:kinsoku w:val="0"/>
        <w:overflowPunct w:val="0"/>
        <w:spacing w:before="10"/>
        <w:rPr>
          <w:i/>
          <w:iCs/>
          <w:szCs w:val="20"/>
        </w:rPr>
      </w:pPr>
    </w:p>
    <w:p w:rsidR="0083359D" w:rsidRPr="0083359D" w:rsidRDefault="0083359D" w:rsidP="0083359D">
      <w:pPr>
        <w:pStyle w:val="Paragrafoelenco"/>
        <w:tabs>
          <w:tab w:val="left" w:pos="0"/>
        </w:tabs>
        <w:kinsoku w:val="0"/>
        <w:overflowPunct w:val="0"/>
        <w:ind w:left="0" w:right="115" w:firstLine="0"/>
        <w:jc w:val="both"/>
        <w:rPr>
          <w:sz w:val="22"/>
          <w:szCs w:val="22"/>
        </w:rPr>
      </w:pPr>
      <w:bookmarkStart w:id="129" w:name="4.1_Al_fine_di_definire_gli_obblighi_di_"/>
      <w:bookmarkEnd w:id="129"/>
      <w:r w:rsidRPr="0083359D">
        <w:rPr>
          <w:sz w:val="22"/>
          <w:szCs w:val="22"/>
        </w:rPr>
        <w:t xml:space="preserve">Al fine di definire i servizi e gli </w:t>
      </w:r>
      <w:r w:rsidRPr="0083359D">
        <w:rPr>
          <w:b/>
          <w:sz w:val="22"/>
          <w:szCs w:val="22"/>
        </w:rPr>
        <w:t>STANDARD SPECIFICI e gli STANDARD GENERALI</w:t>
      </w:r>
      <w:r w:rsidRPr="0083359D">
        <w:rPr>
          <w:sz w:val="22"/>
          <w:szCs w:val="22"/>
        </w:rPr>
        <w:t xml:space="preserve"> relativi alla Qualità Contrattuale e della Continuità del Servizio Idrico Integrato, ovvero di ciascuno dei singoli servizi che lo compongono, nella presente Carta si fa riferimento ai seguenti indicatori:</w:t>
      </w:r>
    </w:p>
    <w:p w:rsidR="0083359D" w:rsidRDefault="0083359D" w:rsidP="0083359D">
      <w:pPr>
        <w:pStyle w:val="Paragrafoelenco"/>
        <w:tabs>
          <w:tab w:val="left" w:pos="668"/>
        </w:tabs>
        <w:kinsoku w:val="0"/>
        <w:overflowPunct w:val="0"/>
        <w:ind w:left="668" w:right="115"/>
        <w:jc w:val="both"/>
      </w:pPr>
    </w:p>
    <w:tbl>
      <w:tblPr>
        <w:tblW w:w="9627" w:type="dxa"/>
        <w:tblInd w:w="104" w:type="dxa"/>
        <w:tblLayout w:type="fixed"/>
        <w:tblCellMar>
          <w:left w:w="0" w:type="dxa"/>
          <w:right w:w="0" w:type="dxa"/>
        </w:tblCellMar>
        <w:tblLook w:val="0000" w:firstRow="0" w:lastRow="0" w:firstColumn="0" w:lastColumn="0" w:noHBand="0" w:noVBand="0"/>
      </w:tblPr>
      <w:tblGrid>
        <w:gridCol w:w="9"/>
        <w:gridCol w:w="4107"/>
        <w:gridCol w:w="11"/>
        <w:gridCol w:w="897"/>
        <w:gridCol w:w="11"/>
        <w:gridCol w:w="942"/>
        <w:gridCol w:w="11"/>
        <w:gridCol w:w="2243"/>
        <w:gridCol w:w="1380"/>
        <w:gridCol w:w="16"/>
      </w:tblGrid>
      <w:tr w:rsidR="0083359D" w:rsidTr="00034064">
        <w:trPr>
          <w:gridBefore w:val="1"/>
          <w:wBefore w:w="10" w:type="dxa"/>
          <w:trHeight w:hRule="exact" w:val="508"/>
        </w:trPr>
        <w:tc>
          <w:tcPr>
            <w:tcW w:w="4118" w:type="dxa"/>
            <w:gridSpan w:val="2"/>
            <w:tcBorders>
              <w:top w:val="single" w:sz="4" w:space="0" w:color="000000"/>
              <w:left w:val="single" w:sz="4" w:space="0" w:color="000000"/>
              <w:bottom w:val="single" w:sz="4" w:space="0" w:color="000000"/>
              <w:right w:val="single" w:sz="4" w:space="0" w:color="000000"/>
            </w:tcBorders>
            <w:shd w:val="clear" w:color="auto" w:fill="DADADA"/>
          </w:tcPr>
          <w:p w:rsidR="0083359D" w:rsidRDefault="0083359D" w:rsidP="00CA2FD2">
            <w:pPr>
              <w:pStyle w:val="TableParagraph"/>
              <w:kinsoku w:val="0"/>
              <w:overflowPunct w:val="0"/>
              <w:spacing w:before="9"/>
              <w:rPr>
                <w:b/>
                <w:bCs/>
                <w:sz w:val="16"/>
                <w:szCs w:val="16"/>
              </w:rPr>
            </w:pPr>
          </w:p>
          <w:p w:rsidR="0083359D" w:rsidRDefault="0083359D" w:rsidP="00CA2FD2">
            <w:pPr>
              <w:pStyle w:val="TableParagraph"/>
              <w:kinsoku w:val="0"/>
              <w:overflowPunct w:val="0"/>
              <w:ind w:right="1"/>
              <w:jc w:val="center"/>
            </w:pPr>
            <w:r>
              <w:rPr>
                <w:rFonts w:ascii="Calibri" w:hAnsi="Calibri" w:cs="Calibri"/>
                <w:b/>
                <w:bCs/>
                <w:sz w:val="16"/>
                <w:szCs w:val="16"/>
              </w:rPr>
              <w:t>Indicatore</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DADADA"/>
          </w:tcPr>
          <w:p w:rsidR="0083359D" w:rsidRDefault="0083359D" w:rsidP="00CA2FD2">
            <w:pPr>
              <w:pStyle w:val="TableParagraph"/>
              <w:kinsoku w:val="0"/>
              <w:overflowPunct w:val="0"/>
              <w:spacing w:before="97"/>
              <w:ind w:left="105" w:right="102" w:hanging="3"/>
            </w:pPr>
            <w:r>
              <w:rPr>
                <w:rFonts w:ascii="Calibri" w:hAnsi="Calibri" w:cs="Calibri"/>
                <w:b/>
                <w:bCs/>
                <w:spacing w:val="-2"/>
                <w:sz w:val="16"/>
                <w:szCs w:val="16"/>
              </w:rPr>
              <w:t xml:space="preserve">Tipologia </w:t>
            </w:r>
            <w:r>
              <w:rPr>
                <w:rFonts w:ascii="Calibri" w:hAnsi="Calibri" w:cs="Calibri"/>
                <w:b/>
                <w:bCs/>
                <w:spacing w:val="-1"/>
                <w:sz w:val="16"/>
                <w:szCs w:val="16"/>
              </w:rPr>
              <w:t>Standard</w:t>
            </w:r>
          </w:p>
        </w:tc>
        <w:tc>
          <w:tcPr>
            <w:tcW w:w="4589" w:type="dxa"/>
            <w:gridSpan w:val="5"/>
            <w:tcBorders>
              <w:top w:val="single" w:sz="4" w:space="0" w:color="000000"/>
              <w:left w:val="single" w:sz="4" w:space="0" w:color="000000"/>
              <w:bottom w:val="single" w:sz="4" w:space="0" w:color="000000"/>
              <w:right w:val="single" w:sz="4" w:space="0" w:color="000000"/>
            </w:tcBorders>
            <w:shd w:val="clear" w:color="auto" w:fill="DADADA"/>
          </w:tcPr>
          <w:p w:rsidR="0083359D" w:rsidRDefault="0083359D" w:rsidP="00CA2FD2">
            <w:pPr>
              <w:pStyle w:val="TableParagraph"/>
              <w:kinsoku w:val="0"/>
              <w:overflowPunct w:val="0"/>
              <w:spacing w:before="97" w:line="195" w:lineRule="exact"/>
              <w:jc w:val="center"/>
              <w:rPr>
                <w:rFonts w:ascii="Calibri" w:hAnsi="Calibri" w:cs="Calibri"/>
                <w:sz w:val="16"/>
                <w:szCs w:val="16"/>
              </w:rPr>
            </w:pPr>
            <w:r>
              <w:rPr>
                <w:rFonts w:ascii="Calibri" w:hAnsi="Calibri" w:cs="Calibri"/>
                <w:b/>
                <w:bCs/>
                <w:sz w:val="16"/>
                <w:szCs w:val="16"/>
              </w:rPr>
              <w:t>Standard</w:t>
            </w:r>
          </w:p>
          <w:p w:rsidR="0083359D" w:rsidRDefault="0083359D" w:rsidP="00CA2FD2">
            <w:pPr>
              <w:pStyle w:val="TableParagraph"/>
              <w:kinsoku w:val="0"/>
              <w:overflowPunct w:val="0"/>
              <w:spacing w:line="195" w:lineRule="exact"/>
              <w:ind w:right="1"/>
              <w:jc w:val="center"/>
            </w:pPr>
            <w:r>
              <w:rPr>
                <w:rFonts w:ascii="Calibri" w:hAnsi="Calibri" w:cs="Calibri"/>
                <w:sz w:val="16"/>
                <w:szCs w:val="16"/>
              </w:rPr>
              <w:t>(i giorni, laddove non specificato, si intendono</w:t>
            </w:r>
            <w:r>
              <w:rPr>
                <w:rFonts w:ascii="Calibri" w:hAnsi="Calibri" w:cs="Calibri"/>
                <w:spacing w:val="-23"/>
                <w:sz w:val="16"/>
                <w:szCs w:val="16"/>
              </w:rPr>
              <w:t xml:space="preserve"> </w:t>
            </w:r>
            <w:r>
              <w:rPr>
                <w:rFonts w:ascii="Calibri" w:hAnsi="Calibri" w:cs="Calibri"/>
                <w:sz w:val="16"/>
                <w:szCs w:val="16"/>
              </w:rPr>
              <w:t>lavorativi)</w:t>
            </w:r>
          </w:p>
        </w:tc>
      </w:tr>
      <w:tr w:rsidR="0083359D" w:rsidTr="00034064">
        <w:trPr>
          <w:gridBefore w:val="1"/>
          <w:wBefore w:w="10" w:type="dxa"/>
          <w:trHeight w:hRule="exact" w:val="411"/>
        </w:trPr>
        <w:tc>
          <w:tcPr>
            <w:tcW w:w="9617" w:type="dxa"/>
            <w:gridSpan w:val="9"/>
            <w:tcBorders>
              <w:top w:val="single" w:sz="4" w:space="0" w:color="000000"/>
              <w:left w:val="single" w:sz="4" w:space="0" w:color="000000"/>
              <w:bottom w:val="single" w:sz="4" w:space="0" w:color="000000"/>
              <w:right w:val="single" w:sz="4" w:space="0" w:color="000000"/>
            </w:tcBorders>
          </w:tcPr>
          <w:p w:rsidR="0083359D" w:rsidRPr="000C04C7" w:rsidRDefault="0083359D" w:rsidP="00CA2FD2">
            <w:pPr>
              <w:pStyle w:val="TableParagraph"/>
              <w:kinsoku w:val="0"/>
              <w:overflowPunct w:val="0"/>
              <w:ind w:left="103" w:right="103"/>
              <w:jc w:val="center"/>
              <w:rPr>
                <w:rFonts w:ascii="Calibri" w:hAnsi="Calibri" w:cs="Calibri"/>
                <w:b/>
                <w:sz w:val="16"/>
                <w:szCs w:val="16"/>
              </w:rPr>
            </w:pPr>
            <w:r>
              <w:rPr>
                <w:rFonts w:ascii="Calibri" w:hAnsi="Calibri" w:cs="Calibri"/>
                <w:b/>
                <w:sz w:val="22"/>
                <w:szCs w:val="16"/>
              </w:rPr>
              <w:t>AVVIO DEL RAPPORTO CONTR</w:t>
            </w:r>
            <w:r w:rsidRPr="000C04C7">
              <w:rPr>
                <w:rFonts w:ascii="Calibri" w:hAnsi="Calibri" w:cs="Calibri"/>
                <w:b/>
                <w:sz w:val="22"/>
                <w:szCs w:val="16"/>
              </w:rPr>
              <w:t>ATTUALE</w:t>
            </w:r>
          </w:p>
        </w:tc>
      </w:tr>
      <w:tr w:rsidR="0083359D" w:rsidTr="00034064">
        <w:trPr>
          <w:gridBefore w:val="1"/>
          <w:wBefore w:w="10" w:type="dxa"/>
          <w:trHeight w:hRule="exact" w:val="676"/>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03" w:right="106"/>
            </w:pPr>
            <w:r>
              <w:rPr>
                <w:rFonts w:ascii="Calibri" w:hAnsi="Calibri" w:cs="Calibri"/>
                <w:sz w:val="16"/>
                <w:szCs w:val="16"/>
              </w:rPr>
              <w:t>Tempo di preventivazione per allaccio idrico senza sopralluogo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07"/>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07"/>
              <w:ind w:left="141"/>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3"/>
              <w:jc w:val="both"/>
            </w:pPr>
            <w:r>
              <w:rPr>
                <w:rFonts w:ascii="Calibri" w:hAnsi="Calibri" w:cs="Calibri"/>
                <w:sz w:val="16"/>
                <w:szCs w:val="16"/>
              </w:rPr>
              <w:t>Tempo intercorrente tra la data di ricevimento, da parte del gestore, della richiesta di preventivo e la data di invio del preventivo stesso al</w:t>
            </w:r>
            <w:r>
              <w:rPr>
                <w:rFonts w:ascii="Calibri" w:hAnsi="Calibri" w:cs="Calibri"/>
                <w:spacing w:val="-10"/>
                <w:sz w:val="16"/>
                <w:szCs w:val="16"/>
              </w:rPr>
              <w:t xml:space="preserve"> </w:t>
            </w:r>
            <w:r>
              <w:rPr>
                <w:rFonts w:ascii="Calibri" w:hAnsi="Calibri" w:cs="Calibri"/>
                <w:sz w:val="16"/>
                <w:szCs w:val="16"/>
              </w:rPr>
              <w:t>richiedente</w:t>
            </w:r>
          </w:p>
        </w:tc>
      </w:tr>
      <w:tr w:rsidR="0083359D" w:rsidTr="00034064">
        <w:trPr>
          <w:gridBefore w:val="1"/>
          <w:wBefore w:w="10" w:type="dxa"/>
          <w:trHeight w:hRule="exact" w:val="342"/>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4"/>
            </w:pPr>
            <w:r>
              <w:rPr>
                <w:rFonts w:ascii="Calibri" w:hAnsi="Calibri" w:cs="Calibri"/>
                <w:sz w:val="16"/>
                <w:szCs w:val="16"/>
              </w:rPr>
              <w:t>Tempo di preventivazione per allaccio fognario senza sopralluogo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41"/>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03"/>
            </w:pPr>
            <w:r>
              <w:rPr>
                <w:rFonts w:ascii="Calibri" w:hAnsi="Calibri" w:cs="Calibri"/>
                <w:sz w:val="16"/>
                <w:szCs w:val="16"/>
              </w:rPr>
              <w:t>Idem come sopra</w:t>
            </w:r>
          </w:p>
        </w:tc>
      </w:tr>
      <w:tr w:rsidR="0083359D" w:rsidTr="00034064">
        <w:trPr>
          <w:gridBefore w:val="1"/>
          <w:wBefore w:w="10" w:type="dxa"/>
          <w:trHeight w:hRule="exact" w:val="339"/>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6"/>
            </w:pPr>
            <w:r>
              <w:rPr>
                <w:rFonts w:ascii="Calibri" w:hAnsi="Calibri" w:cs="Calibri"/>
                <w:sz w:val="16"/>
                <w:szCs w:val="16"/>
              </w:rPr>
              <w:t>Tempo di preventivazione per allaccio idrico con sopralluogo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41"/>
            </w:pPr>
            <w:r>
              <w:rPr>
                <w:rFonts w:ascii="Calibri" w:hAnsi="Calibri" w:cs="Calibri"/>
                <w:sz w:val="16"/>
                <w:szCs w:val="16"/>
              </w:rPr>
              <w:t>20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03"/>
            </w:pPr>
            <w:r w:rsidRPr="00A61677">
              <w:rPr>
                <w:rFonts w:ascii="Calibri" w:hAnsi="Calibri" w:cs="Calibri"/>
                <w:sz w:val="16"/>
                <w:szCs w:val="16"/>
              </w:rPr>
              <w:t>Idem come sopra</w:t>
            </w:r>
          </w:p>
        </w:tc>
      </w:tr>
      <w:tr w:rsidR="0083359D" w:rsidTr="00034064">
        <w:trPr>
          <w:gridBefore w:val="1"/>
          <w:wBefore w:w="10" w:type="dxa"/>
          <w:trHeight w:hRule="exact" w:val="342"/>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5"/>
            </w:pPr>
            <w:r>
              <w:rPr>
                <w:rFonts w:ascii="Calibri" w:hAnsi="Calibri" w:cs="Calibri"/>
                <w:sz w:val="16"/>
                <w:szCs w:val="16"/>
              </w:rPr>
              <w:t>Tempo di preventivazione per allaccio fognario e/o con</w:t>
            </w:r>
            <w:r>
              <w:rPr>
                <w:rFonts w:ascii="Calibri" w:hAnsi="Calibri" w:cs="Calibri"/>
                <w:spacing w:val="-4"/>
                <w:sz w:val="16"/>
                <w:szCs w:val="16"/>
              </w:rPr>
              <w:t xml:space="preserve"> </w:t>
            </w:r>
            <w:r>
              <w:rPr>
                <w:rFonts w:ascii="Calibri" w:hAnsi="Calibri" w:cs="Calibri"/>
                <w:sz w:val="16"/>
                <w:szCs w:val="16"/>
              </w:rPr>
              <w:t>sopralluogo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41"/>
            </w:pPr>
            <w:r>
              <w:rPr>
                <w:rFonts w:ascii="Calibri" w:hAnsi="Calibri" w:cs="Calibri"/>
                <w:sz w:val="16"/>
                <w:szCs w:val="16"/>
              </w:rPr>
              <w:t>20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pPr>
            <w:r w:rsidRPr="00A61677">
              <w:rPr>
                <w:rFonts w:ascii="Calibri" w:hAnsi="Calibri" w:cs="Calibri"/>
                <w:sz w:val="16"/>
                <w:szCs w:val="16"/>
              </w:rPr>
              <w:t>Idem come sopra</w:t>
            </w:r>
          </w:p>
        </w:tc>
      </w:tr>
      <w:tr w:rsidR="0083359D" w:rsidTr="00034064">
        <w:trPr>
          <w:gridBefore w:val="1"/>
          <w:wBefore w:w="10" w:type="dxa"/>
          <w:trHeight w:hRule="exact" w:val="1011"/>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
              <w:rPr>
                <w:b/>
                <w:bCs/>
                <w:sz w:val="17"/>
                <w:szCs w:val="17"/>
              </w:rPr>
            </w:pPr>
          </w:p>
          <w:p w:rsidR="0083359D" w:rsidRDefault="0083359D" w:rsidP="00CA2FD2">
            <w:pPr>
              <w:pStyle w:val="TableParagraph"/>
              <w:kinsoku w:val="0"/>
              <w:overflowPunct w:val="0"/>
              <w:ind w:left="103" w:right="106"/>
            </w:pPr>
            <w:r>
              <w:rPr>
                <w:rFonts w:ascii="Calibri" w:hAnsi="Calibri" w:cs="Calibri"/>
                <w:sz w:val="16"/>
                <w:szCs w:val="16"/>
              </w:rPr>
              <w:t>Tempo di esecuzione dell’allaccio idrico che comporta l’esecuzione di lavoro</w:t>
            </w:r>
            <w:r>
              <w:rPr>
                <w:rFonts w:ascii="Calibri" w:hAnsi="Calibri" w:cs="Calibri"/>
                <w:spacing w:val="-11"/>
                <w:sz w:val="16"/>
                <w:szCs w:val="16"/>
              </w:rPr>
              <w:t xml:space="preserve"> </w:t>
            </w:r>
            <w:r>
              <w:rPr>
                <w:rFonts w:ascii="Calibri" w:hAnsi="Calibri" w:cs="Calibri"/>
                <w:sz w:val="16"/>
                <w:szCs w:val="16"/>
              </w:rPr>
              <w:t>semplice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2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20"/>
              <w:ind w:left="141"/>
            </w:pPr>
            <w:r>
              <w:rPr>
                <w:rFonts w:ascii="Calibri" w:hAnsi="Calibri" w:cs="Calibri"/>
                <w:sz w:val="16"/>
                <w:szCs w:val="16"/>
              </w:rPr>
              <w:t>15</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98"/>
              <w:jc w:val="both"/>
            </w:pPr>
            <w:r>
              <w:rPr>
                <w:rFonts w:ascii="Calibri" w:hAnsi="Calibri" w:cs="Calibri"/>
                <w:sz w:val="16"/>
                <w:szCs w:val="16"/>
              </w:rPr>
              <w:t>Tempo intercorrente tra la data di accettazione del preventivo da parte dell’utente finale e la data di completamento dei lavori da parte del gestore con la contestuale messa a disposizione del contratto di fornitura per la firma dell’utente</w:t>
            </w:r>
            <w:r>
              <w:rPr>
                <w:rFonts w:ascii="Calibri" w:hAnsi="Calibri" w:cs="Calibri"/>
                <w:spacing w:val="-10"/>
                <w:sz w:val="16"/>
                <w:szCs w:val="16"/>
              </w:rPr>
              <w:t xml:space="preserve"> </w:t>
            </w:r>
            <w:r>
              <w:rPr>
                <w:rFonts w:ascii="Calibri" w:hAnsi="Calibri" w:cs="Calibri"/>
                <w:sz w:val="16"/>
                <w:szCs w:val="16"/>
              </w:rPr>
              <w:t>finale</w:t>
            </w:r>
          </w:p>
        </w:tc>
      </w:tr>
      <w:tr w:rsidR="0083359D" w:rsidTr="00034064">
        <w:trPr>
          <w:gridBefore w:val="1"/>
          <w:wBefore w:w="10" w:type="dxa"/>
          <w:trHeight w:hRule="exact" w:val="342"/>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2"/>
            </w:pPr>
            <w:r>
              <w:rPr>
                <w:rFonts w:ascii="Calibri" w:hAnsi="Calibri" w:cs="Calibri"/>
                <w:sz w:val="16"/>
                <w:szCs w:val="16"/>
              </w:rPr>
              <w:t>Tempo di esecuzione dell’allaccio fognario che comporta l’esecuzione di lavoro</w:t>
            </w:r>
            <w:r>
              <w:rPr>
                <w:rFonts w:ascii="Calibri" w:hAnsi="Calibri" w:cs="Calibri"/>
                <w:spacing w:val="-15"/>
                <w:sz w:val="16"/>
                <w:szCs w:val="16"/>
              </w:rPr>
              <w:t xml:space="preserve"> </w:t>
            </w:r>
            <w:r>
              <w:rPr>
                <w:rFonts w:ascii="Calibri" w:hAnsi="Calibri" w:cs="Calibri"/>
                <w:sz w:val="16"/>
                <w:szCs w:val="16"/>
              </w:rPr>
              <w:t>semplice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41"/>
            </w:pPr>
            <w:r>
              <w:rPr>
                <w:rFonts w:ascii="Calibri" w:hAnsi="Calibri" w:cs="Calibri"/>
                <w:sz w:val="16"/>
                <w:szCs w:val="16"/>
              </w:rPr>
              <w:t>20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pPr>
            <w:r w:rsidRPr="00824E74">
              <w:rPr>
                <w:rFonts w:ascii="Calibri" w:hAnsi="Calibri" w:cs="Calibri"/>
                <w:sz w:val="16"/>
                <w:szCs w:val="16"/>
              </w:rPr>
              <w:t>Idem come sopra</w:t>
            </w:r>
          </w:p>
        </w:tc>
      </w:tr>
      <w:tr w:rsidR="0083359D" w:rsidTr="00034064">
        <w:trPr>
          <w:gridBefore w:val="1"/>
          <w:wBefore w:w="10" w:type="dxa"/>
          <w:trHeight w:hRule="exact" w:val="508"/>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b/>
                <w:bCs/>
                <w:sz w:val="16"/>
                <w:szCs w:val="16"/>
              </w:rPr>
            </w:pPr>
          </w:p>
          <w:p w:rsidR="0083359D" w:rsidRDefault="0083359D" w:rsidP="00CA2FD2">
            <w:pPr>
              <w:pStyle w:val="TableParagraph"/>
              <w:kinsoku w:val="0"/>
              <w:overflowPunct w:val="0"/>
              <w:ind w:left="103"/>
            </w:pPr>
            <w:r>
              <w:rPr>
                <w:rFonts w:ascii="Calibri" w:hAnsi="Calibri" w:cs="Calibri"/>
                <w:sz w:val="16"/>
                <w:szCs w:val="16"/>
              </w:rPr>
              <w:t>Tempo di esecuzione dell’allaccio idrico</w:t>
            </w:r>
            <w:r>
              <w:rPr>
                <w:rFonts w:ascii="Calibri" w:hAnsi="Calibri" w:cs="Calibri"/>
                <w:spacing w:val="-20"/>
                <w:sz w:val="16"/>
                <w:szCs w:val="16"/>
              </w:rPr>
              <w:t xml:space="preserve"> </w:t>
            </w:r>
            <w:r>
              <w:rPr>
                <w:rFonts w:ascii="Calibri" w:hAnsi="Calibri" w:cs="Calibri"/>
                <w:sz w:val="16"/>
                <w:szCs w:val="16"/>
              </w:rPr>
              <w:t>complesso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b/>
                <w:bCs/>
                <w:sz w:val="16"/>
                <w:szCs w:val="16"/>
              </w:rPr>
            </w:pPr>
          </w:p>
          <w:p w:rsidR="0083359D" w:rsidRDefault="0083359D" w:rsidP="00CA2FD2">
            <w:pPr>
              <w:pStyle w:val="TableParagraph"/>
              <w:kinsoku w:val="0"/>
              <w:overflowPunct w:val="0"/>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line="195" w:lineRule="exact"/>
              <w:jc w:val="center"/>
              <w:rPr>
                <w:rFonts w:ascii="Calibri" w:hAnsi="Calibri" w:cs="Calibri"/>
                <w:sz w:val="16"/>
                <w:szCs w:val="16"/>
              </w:rPr>
            </w:pPr>
            <w:r>
              <w:rPr>
                <w:rFonts w:ascii="Calibri" w:hAnsi="Calibri" w:cs="Calibri"/>
                <w:sz w:val="16"/>
                <w:szCs w:val="16"/>
              </w:rPr>
              <w:t>≤</w:t>
            </w:r>
            <w:r>
              <w:rPr>
                <w:rFonts w:ascii="Calibri" w:hAnsi="Calibri" w:cs="Calibri"/>
                <w:spacing w:val="-1"/>
                <w:sz w:val="16"/>
                <w:szCs w:val="16"/>
              </w:rPr>
              <w:t xml:space="preserve"> </w:t>
            </w:r>
            <w:r>
              <w:rPr>
                <w:rFonts w:ascii="Calibri" w:hAnsi="Calibri" w:cs="Calibri"/>
                <w:sz w:val="16"/>
                <w:szCs w:val="16"/>
              </w:rPr>
              <w:t>30</w:t>
            </w:r>
          </w:p>
          <w:p w:rsidR="0083359D" w:rsidRDefault="0083359D" w:rsidP="00CA2FD2">
            <w:pPr>
              <w:pStyle w:val="TableParagraph"/>
              <w:kinsoku w:val="0"/>
              <w:overflowPunct w:val="0"/>
              <w:spacing w:line="195" w:lineRule="exact"/>
              <w:jc w:val="center"/>
            </w:pP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pPr>
            <w:r w:rsidRPr="00824E74">
              <w:rPr>
                <w:rFonts w:ascii="Calibri" w:hAnsi="Calibri" w:cs="Calibri"/>
                <w:sz w:val="16"/>
                <w:szCs w:val="16"/>
              </w:rPr>
              <w:t>Idem come sopra</w:t>
            </w:r>
          </w:p>
        </w:tc>
      </w:tr>
      <w:tr w:rsidR="0083359D" w:rsidTr="00034064">
        <w:trPr>
          <w:gridBefore w:val="1"/>
          <w:wBefore w:w="10" w:type="dxa"/>
          <w:trHeight w:hRule="exact" w:val="508"/>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03"/>
            </w:pPr>
            <w:r>
              <w:rPr>
                <w:rFonts w:ascii="Calibri" w:hAnsi="Calibri" w:cs="Calibri"/>
                <w:sz w:val="16"/>
                <w:szCs w:val="16"/>
              </w:rPr>
              <w:t>Tempo di esecuzione dell’allaccio fognario</w:t>
            </w:r>
            <w:r>
              <w:rPr>
                <w:rFonts w:ascii="Calibri" w:hAnsi="Calibri" w:cs="Calibri"/>
                <w:spacing w:val="-20"/>
                <w:sz w:val="16"/>
                <w:szCs w:val="16"/>
              </w:rPr>
              <w:t xml:space="preserve"> </w:t>
            </w:r>
            <w:r>
              <w:rPr>
                <w:rFonts w:ascii="Calibri" w:hAnsi="Calibri" w:cs="Calibri"/>
                <w:sz w:val="16"/>
                <w:szCs w:val="16"/>
              </w:rPr>
              <w:t>complesso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line="195" w:lineRule="exact"/>
              <w:jc w:val="center"/>
              <w:rPr>
                <w:rFonts w:ascii="Calibri" w:hAnsi="Calibri" w:cs="Calibri"/>
                <w:sz w:val="16"/>
                <w:szCs w:val="16"/>
              </w:rPr>
            </w:pPr>
            <w:r>
              <w:rPr>
                <w:rFonts w:ascii="Calibri" w:hAnsi="Calibri" w:cs="Calibri"/>
                <w:sz w:val="16"/>
                <w:szCs w:val="16"/>
              </w:rPr>
              <w:t>≤</w:t>
            </w:r>
            <w:r>
              <w:rPr>
                <w:rFonts w:ascii="Calibri" w:hAnsi="Calibri" w:cs="Calibri"/>
                <w:spacing w:val="-1"/>
                <w:sz w:val="16"/>
                <w:szCs w:val="16"/>
              </w:rPr>
              <w:t xml:space="preserve"> </w:t>
            </w:r>
            <w:r>
              <w:rPr>
                <w:rFonts w:ascii="Calibri" w:hAnsi="Calibri" w:cs="Calibri"/>
                <w:sz w:val="16"/>
                <w:szCs w:val="16"/>
              </w:rPr>
              <w:t>30</w:t>
            </w:r>
          </w:p>
          <w:p w:rsidR="0083359D" w:rsidRDefault="0083359D" w:rsidP="00CA2FD2">
            <w:pPr>
              <w:pStyle w:val="TableParagraph"/>
              <w:kinsoku w:val="0"/>
              <w:overflowPunct w:val="0"/>
              <w:spacing w:line="195" w:lineRule="exact"/>
              <w:jc w:val="center"/>
            </w:pP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pPr>
            <w:r w:rsidRPr="00824E74">
              <w:rPr>
                <w:rFonts w:ascii="Calibri" w:hAnsi="Calibri" w:cs="Calibri"/>
                <w:sz w:val="16"/>
                <w:szCs w:val="16"/>
              </w:rPr>
              <w:t>Idem come sopra</w:t>
            </w:r>
          </w:p>
        </w:tc>
      </w:tr>
      <w:tr w:rsidR="0083359D" w:rsidTr="00034064">
        <w:trPr>
          <w:gridBefore w:val="1"/>
          <w:wBefore w:w="10" w:type="dxa"/>
          <w:trHeight w:hRule="exact" w:val="681"/>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03"/>
            </w:pPr>
            <w:r>
              <w:rPr>
                <w:rFonts w:ascii="Calibri" w:hAnsi="Calibri" w:cs="Calibri"/>
                <w:sz w:val="16"/>
                <w:szCs w:val="16"/>
              </w:rPr>
              <w:t>Tempo di attivazione, della</w:t>
            </w:r>
            <w:r>
              <w:rPr>
                <w:rFonts w:ascii="Calibri" w:hAnsi="Calibri" w:cs="Calibri"/>
                <w:spacing w:val="-16"/>
                <w:sz w:val="16"/>
                <w:szCs w:val="16"/>
              </w:rPr>
              <w:t xml:space="preserve"> </w:t>
            </w:r>
            <w:r>
              <w:rPr>
                <w:rFonts w:ascii="Calibri" w:hAnsi="Calibri" w:cs="Calibri"/>
                <w:sz w:val="16"/>
                <w:szCs w:val="16"/>
              </w:rPr>
              <w:t>fornitura</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82"/>
            </w:pPr>
            <w:r>
              <w:rPr>
                <w:rFonts w:ascii="Calibri" w:hAnsi="Calibri" w:cs="Calibri"/>
                <w:sz w:val="16"/>
                <w:szCs w:val="16"/>
              </w:rPr>
              <w:t>5</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3"/>
              <w:jc w:val="both"/>
            </w:pPr>
            <w:r>
              <w:rPr>
                <w:rFonts w:ascii="Calibri" w:hAnsi="Calibri" w:cs="Calibri"/>
                <w:sz w:val="16"/>
                <w:szCs w:val="16"/>
              </w:rPr>
              <w:t>Tempo intercorrente tra la data di stipula del contratto e la data di effettiva attivazione da parte del</w:t>
            </w:r>
            <w:r>
              <w:rPr>
                <w:rFonts w:ascii="Calibri" w:hAnsi="Calibri" w:cs="Calibri"/>
                <w:spacing w:val="-9"/>
                <w:sz w:val="16"/>
                <w:szCs w:val="16"/>
              </w:rPr>
              <w:t xml:space="preserve"> </w:t>
            </w:r>
            <w:r>
              <w:rPr>
                <w:rFonts w:ascii="Calibri" w:hAnsi="Calibri" w:cs="Calibri"/>
                <w:sz w:val="16"/>
                <w:szCs w:val="16"/>
              </w:rPr>
              <w:t>gestore</w:t>
            </w:r>
          </w:p>
        </w:tc>
      </w:tr>
      <w:tr w:rsidR="0083359D" w:rsidTr="00034064">
        <w:trPr>
          <w:gridBefore w:val="1"/>
          <w:wBefore w:w="10" w:type="dxa"/>
          <w:trHeight w:hRule="exact" w:val="580"/>
        </w:trPr>
        <w:tc>
          <w:tcPr>
            <w:tcW w:w="9617" w:type="dxa"/>
            <w:gridSpan w:val="9"/>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4"/>
              <w:jc w:val="center"/>
              <w:rPr>
                <w:rFonts w:ascii="Calibri" w:hAnsi="Calibri" w:cs="Calibri"/>
                <w:b/>
                <w:sz w:val="22"/>
                <w:szCs w:val="16"/>
              </w:rPr>
            </w:pPr>
          </w:p>
          <w:p w:rsidR="0083359D" w:rsidRDefault="0083359D" w:rsidP="00CA2FD2">
            <w:pPr>
              <w:pStyle w:val="TableParagraph"/>
              <w:kinsoku w:val="0"/>
              <w:overflowPunct w:val="0"/>
              <w:ind w:left="103" w:right="104"/>
              <w:jc w:val="center"/>
              <w:rPr>
                <w:rFonts w:ascii="Calibri" w:hAnsi="Calibri" w:cs="Calibri"/>
                <w:sz w:val="16"/>
                <w:szCs w:val="16"/>
              </w:rPr>
            </w:pPr>
            <w:r>
              <w:rPr>
                <w:rFonts w:ascii="Calibri" w:hAnsi="Calibri" w:cs="Calibri"/>
                <w:b/>
                <w:sz w:val="22"/>
                <w:szCs w:val="16"/>
              </w:rPr>
              <w:t>GESTIONE DEL RAPPORTO CONTR</w:t>
            </w:r>
            <w:r w:rsidRPr="000C04C7">
              <w:rPr>
                <w:rFonts w:ascii="Calibri" w:hAnsi="Calibri" w:cs="Calibri"/>
                <w:b/>
                <w:sz w:val="22"/>
                <w:szCs w:val="16"/>
              </w:rPr>
              <w:t>ATTUALE</w:t>
            </w:r>
          </w:p>
        </w:tc>
      </w:tr>
      <w:tr w:rsidR="0083359D" w:rsidTr="00034064">
        <w:trPr>
          <w:gridBefore w:val="1"/>
          <w:wBefore w:w="10" w:type="dxa"/>
          <w:trHeight w:hRule="exact" w:val="675"/>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b/>
                <w:bCs/>
                <w:sz w:val="16"/>
                <w:szCs w:val="16"/>
              </w:rPr>
            </w:pPr>
          </w:p>
          <w:p w:rsidR="0083359D" w:rsidRDefault="0083359D" w:rsidP="00CA2FD2">
            <w:pPr>
              <w:pStyle w:val="TableParagraph"/>
              <w:kinsoku w:val="0"/>
              <w:overflowPunct w:val="0"/>
              <w:ind w:left="103" w:right="107"/>
            </w:pPr>
            <w:r>
              <w:rPr>
                <w:rFonts w:ascii="Calibri" w:hAnsi="Calibri" w:cs="Calibri"/>
                <w:sz w:val="16"/>
                <w:szCs w:val="16"/>
              </w:rPr>
              <w:t>Tempo di riattivazione, ovvero di subentro nella fornitura senza modifiche alla portata del</w:t>
            </w:r>
            <w:r>
              <w:rPr>
                <w:rFonts w:ascii="Calibri" w:hAnsi="Calibri" w:cs="Calibri"/>
                <w:spacing w:val="-21"/>
                <w:sz w:val="16"/>
                <w:szCs w:val="16"/>
              </w:rPr>
              <w:t xml:space="preserve"> </w:t>
            </w:r>
            <w:r>
              <w:rPr>
                <w:rFonts w:ascii="Calibri" w:hAnsi="Calibri" w:cs="Calibri"/>
                <w:sz w:val="16"/>
                <w:szCs w:val="16"/>
              </w:rPr>
              <w:t>misuratore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07"/>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07"/>
              <w:ind w:left="182"/>
            </w:pPr>
            <w:r>
              <w:rPr>
                <w:rFonts w:ascii="Calibri" w:hAnsi="Calibri" w:cs="Calibri"/>
                <w:sz w:val="16"/>
                <w:szCs w:val="16"/>
              </w:rPr>
              <w:t>5</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4"/>
              <w:jc w:val="both"/>
            </w:pPr>
            <w:r>
              <w:rPr>
                <w:rFonts w:ascii="Calibri" w:hAnsi="Calibri" w:cs="Calibri"/>
                <w:sz w:val="16"/>
                <w:szCs w:val="16"/>
              </w:rPr>
              <w:t>Tempo intercorrente tra la data di stipula del contratto di fornitura, ovvero di richiesta di riattivazione e la data di effettiva riattivazione della</w:t>
            </w:r>
            <w:r>
              <w:rPr>
                <w:rFonts w:ascii="Calibri" w:hAnsi="Calibri" w:cs="Calibri"/>
                <w:spacing w:val="-7"/>
                <w:sz w:val="16"/>
                <w:szCs w:val="16"/>
              </w:rPr>
              <w:t xml:space="preserve"> </w:t>
            </w:r>
            <w:r>
              <w:rPr>
                <w:rFonts w:ascii="Calibri" w:hAnsi="Calibri" w:cs="Calibri"/>
                <w:sz w:val="16"/>
                <w:szCs w:val="16"/>
              </w:rPr>
              <w:t>stessa</w:t>
            </w:r>
          </w:p>
        </w:tc>
      </w:tr>
      <w:tr w:rsidR="0083359D" w:rsidTr="00034064">
        <w:trPr>
          <w:gridBefore w:val="1"/>
          <w:wBefore w:w="10" w:type="dxa"/>
          <w:trHeight w:hRule="exact" w:val="342"/>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7"/>
            </w:pPr>
            <w:r>
              <w:rPr>
                <w:rFonts w:ascii="Calibri" w:hAnsi="Calibri" w:cs="Calibri"/>
                <w:sz w:val="16"/>
                <w:szCs w:val="16"/>
              </w:rPr>
              <w:t>Tempo di riattivazione, ovvero di subentro nella fornitura con modifiche alla portata del</w:t>
            </w:r>
            <w:r>
              <w:rPr>
                <w:rFonts w:ascii="Calibri" w:hAnsi="Calibri" w:cs="Calibri"/>
                <w:spacing w:val="-21"/>
                <w:sz w:val="16"/>
                <w:szCs w:val="16"/>
              </w:rPr>
              <w:t xml:space="preserve"> </w:t>
            </w:r>
            <w:r>
              <w:rPr>
                <w:rFonts w:ascii="Calibri" w:hAnsi="Calibri" w:cs="Calibri"/>
                <w:sz w:val="16"/>
                <w:szCs w:val="16"/>
              </w:rPr>
              <w:t>misuratore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41"/>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pPr>
            <w:r>
              <w:rPr>
                <w:rFonts w:ascii="Calibri" w:hAnsi="Calibri" w:cs="Calibri"/>
                <w:sz w:val="16"/>
                <w:szCs w:val="16"/>
              </w:rPr>
              <w:t>Idem come sopra</w:t>
            </w:r>
          </w:p>
        </w:tc>
      </w:tr>
      <w:tr w:rsidR="0083359D" w:rsidTr="00034064">
        <w:trPr>
          <w:gridBefore w:val="1"/>
          <w:wBefore w:w="10" w:type="dxa"/>
          <w:trHeight w:hRule="exact" w:val="842"/>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0"/>
              <w:ind w:left="103" w:right="106"/>
            </w:pPr>
            <w:r>
              <w:rPr>
                <w:rFonts w:ascii="Calibri" w:hAnsi="Calibri" w:cs="Calibri"/>
                <w:sz w:val="16"/>
                <w:szCs w:val="16"/>
              </w:rPr>
              <w:t>Tempo di riattivazione della fornitura in seguito a disattivazione per</w:t>
            </w:r>
            <w:r>
              <w:rPr>
                <w:rFonts w:ascii="Calibri" w:hAnsi="Calibri" w:cs="Calibri"/>
                <w:spacing w:val="-14"/>
                <w:sz w:val="16"/>
                <w:szCs w:val="16"/>
              </w:rPr>
              <w:t xml:space="preserve"> </w:t>
            </w:r>
            <w:r>
              <w:rPr>
                <w:rFonts w:ascii="Calibri" w:hAnsi="Calibri" w:cs="Calibri"/>
                <w:sz w:val="16"/>
                <w:szCs w:val="16"/>
              </w:rPr>
              <w:t>morosità</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
              <w:rPr>
                <w:b/>
                <w:bCs/>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0"/>
              <w:ind w:left="242" w:right="182" w:hanging="60"/>
            </w:pPr>
            <w:r>
              <w:rPr>
                <w:rFonts w:ascii="Calibri" w:hAnsi="Calibri" w:cs="Calibri"/>
                <w:sz w:val="16"/>
                <w:szCs w:val="16"/>
              </w:rPr>
              <w:t>2 giorni feriali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3"/>
              <w:jc w:val="both"/>
            </w:pPr>
            <w:r>
              <w:rPr>
                <w:rFonts w:ascii="Calibri" w:hAnsi="Calibri" w:cs="Calibri"/>
                <w:sz w:val="16"/>
                <w:szCs w:val="16"/>
              </w:rPr>
              <w:t>Tempo intercorrente tra la data di ricevimento dell’attestazione di avvenuto pagamento delle somme dovute al gestore e la data di riattivazione della fornitura da parte del gestore</w:t>
            </w:r>
            <w:r>
              <w:rPr>
                <w:rFonts w:ascii="Calibri" w:hAnsi="Calibri" w:cs="Calibri"/>
                <w:spacing w:val="-7"/>
                <w:sz w:val="16"/>
                <w:szCs w:val="16"/>
              </w:rPr>
              <w:t xml:space="preserve"> </w:t>
            </w:r>
            <w:r>
              <w:rPr>
                <w:rFonts w:ascii="Calibri" w:hAnsi="Calibri" w:cs="Calibri"/>
                <w:sz w:val="16"/>
                <w:szCs w:val="16"/>
              </w:rPr>
              <w:t>stesso</w:t>
            </w:r>
          </w:p>
        </w:tc>
      </w:tr>
      <w:tr w:rsidR="0083359D" w:rsidTr="00034064">
        <w:trPr>
          <w:gridBefore w:val="1"/>
          <w:wBefore w:w="10" w:type="dxa"/>
          <w:trHeight w:hRule="exact" w:val="842"/>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
              <w:rPr>
                <w:b/>
                <w:bCs/>
                <w:sz w:val="17"/>
                <w:szCs w:val="17"/>
              </w:rPr>
            </w:pPr>
          </w:p>
          <w:p w:rsidR="0083359D" w:rsidRDefault="0083359D" w:rsidP="00CA2FD2">
            <w:pPr>
              <w:pStyle w:val="TableParagraph"/>
              <w:kinsoku w:val="0"/>
              <w:overflowPunct w:val="0"/>
              <w:ind w:left="103"/>
            </w:pPr>
            <w:r>
              <w:rPr>
                <w:rFonts w:ascii="Calibri" w:hAnsi="Calibri" w:cs="Calibri"/>
                <w:sz w:val="16"/>
                <w:szCs w:val="16"/>
              </w:rPr>
              <w:t>Tempo di disattivazione della</w:t>
            </w:r>
            <w:r>
              <w:rPr>
                <w:rFonts w:ascii="Calibri" w:hAnsi="Calibri" w:cs="Calibri"/>
                <w:spacing w:val="-15"/>
                <w:sz w:val="16"/>
                <w:szCs w:val="16"/>
              </w:rPr>
              <w:t xml:space="preserve"> </w:t>
            </w:r>
            <w:r>
              <w:rPr>
                <w:rFonts w:ascii="Calibri" w:hAnsi="Calibri" w:cs="Calibri"/>
                <w:sz w:val="16"/>
                <w:szCs w:val="16"/>
              </w:rPr>
              <w:t>fornitura</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
              <w:rPr>
                <w:b/>
                <w:bCs/>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
              <w:rPr>
                <w:b/>
                <w:bCs/>
                <w:sz w:val="17"/>
                <w:szCs w:val="17"/>
              </w:rPr>
            </w:pPr>
          </w:p>
          <w:p w:rsidR="0083359D" w:rsidRDefault="0083359D" w:rsidP="00CA2FD2">
            <w:pPr>
              <w:pStyle w:val="TableParagraph"/>
              <w:kinsoku w:val="0"/>
              <w:overflowPunct w:val="0"/>
              <w:ind w:left="182"/>
            </w:pPr>
            <w:r>
              <w:rPr>
                <w:rFonts w:ascii="Calibri" w:hAnsi="Calibri" w:cs="Calibri"/>
                <w:sz w:val="16"/>
                <w:szCs w:val="16"/>
              </w:rPr>
              <w:t>7</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3"/>
              <w:jc w:val="both"/>
            </w:pPr>
            <w:r>
              <w:rPr>
                <w:rFonts w:ascii="Calibri" w:hAnsi="Calibri" w:cs="Calibri"/>
                <w:sz w:val="16"/>
                <w:szCs w:val="16"/>
              </w:rPr>
              <w:t>Tempo intercorrente tra la data di ricevimento della richiesta di cessazione del servizio da parte dell’utente finale e la data di disattivazione della fornitura da parte del gestore</w:t>
            </w:r>
          </w:p>
        </w:tc>
      </w:tr>
      <w:tr w:rsidR="0083359D" w:rsidTr="00034064">
        <w:trPr>
          <w:gridBefore w:val="1"/>
          <w:wBefore w:w="10" w:type="dxa"/>
          <w:trHeight w:hRule="exact" w:val="695"/>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03"/>
            </w:pPr>
            <w:r>
              <w:rPr>
                <w:rFonts w:ascii="Calibri" w:hAnsi="Calibri" w:cs="Calibri"/>
                <w:sz w:val="16"/>
                <w:szCs w:val="16"/>
              </w:rPr>
              <w:t>Tempo di esecuzione della</w:t>
            </w:r>
            <w:r>
              <w:rPr>
                <w:rFonts w:ascii="Calibri" w:hAnsi="Calibri" w:cs="Calibri"/>
                <w:spacing w:val="-15"/>
                <w:sz w:val="16"/>
                <w:szCs w:val="16"/>
              </w:rPr>
              <w:t xml:space="preserve"> </w:t>
            </w:r>
            <w:r>
              <w:rPr>
                <w:rFonts w:ascii="Calibri" w:hAnsi="Calibri" w:cs="Calibri"/>
                <w:sz w:val="16"/>
                <w:szCs w:val="16"/>
              </w:rPr>
              <w:t>voltura</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82"/>
            </w:pPr>
            <w:r>
              <w:rPr>
                <w:rFonts w:ascii="Calibri" w:hAnsi="Calibri" w:cs="Calibri"/>
                <w:sz w:val="16"/>
                <w:szCs w:val="16"/>
              </w:rPr>
              <w:t>5</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2"/>
              <w:jc w:val="both"/>
            </w:pPr>
            <w:r>
              <w:rPr>
                <w:rFonts w:ascii="Calibri" w:hAnsi="Calibri" w:cs="Calibri"/>
                <w:sz w:val="16"/>
                <w:szCs w:val="16"/>
              </w:rPr>
              <w:t>Tempo intercorrente tra la data di ricevimento della richiesta di voltura e la data di attivazione della fornitura a favore del nuovo utente</w:t>
            </w:r>
            <w:r>
              <w:rPr>
                <w:rFonts w:ascii="Calibri" w:hAnsi="Calibri" w:cs="Calibri"/>
                <w:spacing w:val="-21"/>
                <w:sz w:val="16"/>
                <w:szCs w:val="16"/>
              </w:rPr>
              <w:t xml:space="preserve"> </w:t>
            </w:r>
            <w:r>
              <w:rPr>
                <w:rFonts w:ascii="Calibri" w:hAnsi="Calibri" w:cs="Calibri"/>
                <w:sz w:val="16"/>
                <w:szCs w:val="16"/>
              </w:rPr>
              <w:t>finale</w:t>
            </w:r>
          </w:p>
        </w:tc>
      </w:tr>
      <w:tr w:rsidR="0083359D" w:rsidTr="00034064">
        <w:trPr>
          <w:gridBefore w:val="1"/>
          <w:wBefore w:w="10" w:type="dxa"/>
          <w:trHeight w:hRule="exact" w:val="988"/>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07"/>
              <w:ind w:left="103" w:right="106"/>
            </w:pPr>
            <w:r>
              <w:rPr>
                <w:rFonts w:ascii="Calibri" w:hAnsi="Calibri" w:cs="Calibri"/>
                <w:sz w:val="16"/>
                <w:szCs w:val="16"/>
              </w:rPr>
              <w:t>Tempo di preventivazione per lavori senza sopralluogo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
              <w:rPr>
                <w:b/>
                <w:bCs/>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6"/>
                <w:szCs w:val="16"/>
              </w:rPr>
            </w:pPr>
          </w:p>
          <w:p w:rsidR="0083359D" w:rsidRDefault="0083359D" w:rsidP="00CA2FD2">
            <w:pPr>
              <w:pStyle w:val="TableParagraph"/>
              <w:kinsoku w:val="0"/>
              <w:overflowPunct w:val="0"/>
              <w:spacing w:before="11"/>
              <w:rPr>
                <w:b/>
                <w:bCs/>
                <w:sz w:val="17"/>
                <w:szCs w:val="17"/>
              </w:rPr>
            </w:pPr>
          </w:p>
          <w:p w:rsidR="0083359D" w:rsidRDefault="0083359D" w:rsidP="00CA2FD2">
            <w:pPr>
              <w:pStyle w:val="TableParagraph"/>
              <w:kinsoku w:val="0"/>
              <w:overflowPunct w:val="0"/>
              <w:ind w:left="141"/>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2"/>
              <w:jc w:val="both"/>
            </w:pPr>
            <w:r>
              <w:rPr>
                <w:rFonts w:ascii="Calibri" w:hAnsi="Calibri" w:cs="Calibri"/>
                <w:sz w:val="16"/>
                <w:szCs w:val="16"/>
              </w:rPr>
              <w:t>Tempo intercorrente tra la data di ricevimento, da parte del gestore, della richiesta di preventivo dell’utente finale e la data di invio all’utente finale stesso del preventivo da parte del</w:t>
            </w:r>
            <w:r>
              <w:rPr>
                <w:rFonts w:ascii="Calibri" w:hAnsi="Calibri" w:cs="Calibri"/>
                <w:spacing w:val="-6"/>
                <w:sz w:val="16"/>
                <w:szCs w:val="16"/>
              </w:rPr>
              <w:t xml:space="preserve"> </w:t>
            </w:r>
            <w:r>
              <w:rPr>
                <w:rFonts w:ascii="Calibri" w:hAnsi="Calibri" w:cs="Calibri"/>
                <w:sz w:val="16"/>
                <w:szCs w:val="16"/>
              </w:rPr>
              <w:t>gestore</w:t>
            </w:r>
          </w:p>
        </w:tc>
      </w:tr>
      <w:tr w:rsidR="0083359D" w:rsidTr="00034064">
        <w:trPr>
          <w:gridBefore w:val="1"/>
          <w:wBefore w:w="10" w:type="dxa"/>
          <w:trHeight w:hRule="exact" w:val="279"/>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line="194" w:lineRule="exact"/>
              <w:ind w:left="103"/>
            </w:pPr>
            <w:r>
              <w:rPr>
                <w:rFonts w:ascii="Calibri" w:hAnsi="Calibri" w:cs="Calibri"/>
                <w:sz w:val="16"/>
                <w:szCs w:val="16"/>
              </w:rPr>
              <w:t>Tempo di preventivazione per lavori con</w:t>
            </w:r>
            <w:r>
              <w:rPr>
                <w:rFonts w:ascii="Calibri" w:hAnsi="Calibri" w:cs="Calibri"/>
                <w:spacing w:val="-20"/>
                <w:sz w:val="16"/>
                <w:szCs w:val="16"/>
              </w:rPr>
              <w:t xml:space="preserve"> </w:t>
            </w:r>
            <w:r>
              <w:rPr>
                <w:rFonts w:ascii="Calibri" w:hAnsi="Calibri" w:cs="Calibri"/>
                <w:sz w:val="16"/>
                <w:szCs w:val="16"/>
              </w:rPr>
              <w:t>sopralluogo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line="194" w:lineRule="exact"/>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line="194" w:lineRule="exact"/>
              <w:ind w:left="141"/>
            </w:pPr>
            <w:r>
              <w:rPr>
                <w:rFonts w:ascii="Calibri" w:hAnsi="Calibri" w:cs="Calibri"/>
                <w:sz w:val="16"/>
                <w:szCs w:val="16"/>
              </w:rPr>
              <w:t>20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line="194" w:lineRule="exact"/>
              <w:ind w:left="103"/>
            </w:pPr>
            <w:r>
              <w:rPr>
                <w:rFonts w:ascii="Calibri" w:hAnsi="Calibri" w:cs="Calibri"/>
                <w:sz w:val="16"/>
                <w:szCs w:val="16"/>
              </w:rPr>
              <w:t>Idem come sopra</w:t>
            </w:r>
          </w:p>
        </w:tc>
      </w:tr>
      <w:tr w:rsidR="0083359D" w:rsidTr="00034064">
        <w:trPr>
          <w:gridBefore w:val="1"/>
          <w:wBefore w:w="10" w:type="dxa"/>
          <w:trHeight w:hRule="exact" w:val="746"/>
        </w:trPr>
        <w:tc>
          <w:tcPr>
            <w:tcW w:w="411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03"/>
            </w:pPr>
            <w:r>
              <w:rPr>
                <w:rFonts w:ascii="Calibri" w:hAnsi="Calibri" w:cs="Calibri"/>
                <w:sz w:val="16"/>
                <w:szCs w:val="16"/>
              </w:rPr>
              <w:t>Tempo di esecuzione di lavori</w:t>
            </w:r>
            <w:r>
              <w:rPr>
                <w:rFonts w:ascii="Calibri" w:hAnsi="Calibri" w:cs="Calibri"/>
                <w:spacing w:val="-15"/>
                <w:sz w:val="16"/>
                <w:szCs w:val="16"/>
              </w:rPr>
              <w:t xml:space="preserve"> </w:t>
            </w:r>
            <w:r>
              <w:rPr>
                <w:rFonts w:ascii="Calibri" w:hAnsi="Calibri" w:cs="Calibri"/>
                <w:sz w:val="16"/>
                <w:szCs w:val="16"/>
              </w:rPr>
              <w:t>semplici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b/>
                <w:bCs/>
                <w:sz w:val="17"/>
                <w:szCs w:val="17"/>
              </w:rPr>
            </w:pPr>
          </w:p>
          <w:p w:rsidR="0083359D" w:rsidRDefault="0083359D" w:rsidP="00CA2FD2">
            <w:pPr>
              <w:pStyle w:val="TableParagraph"/>
              <w:kinsoku w:val="0"/>
              <w:overflowPunct w:val="0"/>
              <w:ind w:left="141"/>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6"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3"/>
              <w:jc w:val="both"/>
            </w:pPr>
            <w:r>
              <w:rPr>
                <w:rFonts w:ascii="Calibri" w:hAnsi="Calibri" w:cs="Calibri"/>
                <w:sz w:val="16"/>
                <w:szCs w:val="16"/>
              </w:rPr>
              <w:t>Tempo intercorrente tra la data di accettazione formale del preventivo da parte dell’utente finale e la data di completamento</w:t>
            </w:r>
            <w:r w:rsidR="00787AAB">
              <w:rPr>
                <w:rFonts w:ascii="Calibri" w:hAnsi="Calibri" w:cs="Calibri"/>
                <w:sz w:val="16"/>
                <w:szCs w:val="16"/>
              </w:rPr>
              <w:t xml:space="preserve"> </w:t>
            </w:r>
            <w:r>
              <w:rPr>
                <w:rFonts w:ascii="Calibri" w:hAnsi="Calibri" w:cs="Calibri"/>
                <w:sz w:val="16"/>
                <w:szCs w:val="16"/>
              </w:rPr>
              <w:t>lavori da parte del gestore</w:t>
            </w:r>
          </w:p>
        </w:tc>
      </w:tr>
      <w:tr w:rsidR="0083359D" w:rsidTr="00034064">
        <w:trPr>
          <w:gridAfter w:val="1"/>
          <w:wAfter w:w="16" w:type="dxa"/>
          <w:trHeight w:hRule="exact" w:val="508"/>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Tempo di esecuzione di lavori</w:t>
            </w:r>
            <w:r>
              <w:rPr>
                <w:rFonts w:ascii="Calibri" w:hAnsi="Calibri" w:cs="Calibri"/>
                <w:spacing w:val="-15"/>
                <w:sz w:val="16"/>
                <w:szCs w:val="16"/>
              </w:rPr>
              <w:t xml:space="preserve"> </w:t>
            </w:r>
            <w:r>
              <w:rPr>
                <w:rFonts w:ascii="Calibri" w:hAnsi="Calibri" w:cs="Calibri"/>
                <w:sz w:val="16"/>
                <w:szCs w:val="16"/>
              </w:rPr>
              <w:t>complessi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line="195" w:lineRule="exact"/>
              <w:jc w:val="center"/>
              <w:rPr>
                <w:rFonts w:ascii="Calibri" w:hAnsi="Calibri" w:cs="Calibri"/>
                <w:sz w:val="16"/>
                <w:szCs w:val="16"/>
              </w:rPr>
            </w:pPr>
            <w:r>
              <w:rPr>
                <w:rFonts w:ascii="Calibri" w:hAnsi="Calibri" w:cs="Calibri"/>
                <w:sz w:val="16"/>
                <w:szCs w:val="16"/>
              </w:rPr>
              <w:t>≤</w:t>
            </w:r>
            <w:r>
              <w:rPr>
                <w:rFonts w:ascii="Calibri" w:hAnsi="Calibri" w:cs="Calibri"/>
                <w:spacing w:val="-1"/>
                <w:sz w:val="16"/>
                <w:szCs w:val="16"/>
              </w:rPr>
              <w:t xml:space="preserve"> </w:t>
            </w:r>
            <w:r>
              <w:rPr>
                <w:rFonts w:ascii="Calibri" w:hAnsi="Calibri" w:cs="Calibri"/>
                <w:sz w:val="16"/>
                <w:szCs w:val="16"/>
              </w:rPr>
              <w:t>30</w:t>
            </w:r>
          </w:p>
          <w:p w:rsidR="0083359D" w:rsidRDefault="0083359D" w:rsidP="00CA2FD2">
            <w:pPr>
              <w:pStyle w:val="TableParagraph"/>
              <w:kinsoku w:val="0"/>
              <w:overflowPunct w:val="0"/>
              <w:spacing w:line="195" w:lineRule="exact"/>
              <w:jc w:val="center"/>
            </w:pP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Id.</w:t>
            </w:r>
            <w:r>
              <w:rPr>
                <w:rFonts w:ascii="Calibri" w:hAnsi="Calibri" w:cs="Calibri"/>
                <w:spacing w:val="-3"/>
                <w:sz w:val="16"/>
                <w:szCs w:val="16"/>
              </w:rPr>
              <w:t xml:space="preserve"> </w:t>
            </w:r>
            <w:r>
              <w:rPr>
                <w:rFonts w:ascii="Calibri" w:hAnsi="Calibri" w:cs="Calibri"/>
                <w:sz w:val="16"/>
                <w:szCs w:val="16"/>
              </w:rPr>
              <w:t>c.s.</w:t>
            </w:r>
          </w:p>
        </w:tc>
      </w:tr>
      <w:tr w:rsidR="0083359D" w:rsidTr="005A1DE4">
        <w:trPr>
          <w:gridAfter w:val="1"/>
          <w:wAfter w:w="16" w:type="dxa"/>
          <w:trHeight w:hRule="exact" w:val="315"/>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pPr>
            <w:r>
              <w:rPr>
                <w:rFonts w:ascii="Calibri" w:hAnsi="Calibri" w:cs="Calibri"/>
                <w:sz w:val="16"/>
                <w:szCs w:val="16"/>
              </w:rPr>
              <w:t>Fascia di puntualità per gli</w:t>
            </w:r>
            <w:r>
              <w:rPr>
                <w:rFonts w:ascii="Calibri" w:hAnsi="Calibri" w:cs="Calibri"/>
                <w:spacing w:val="-21"/>
                <w:sz w:val="16"/>
                <w:szCs w:val="16"/>
              </w:rPr>
              <w:t xml:space="preserve"> </w:t>
            </w:r>
            <w:r>
              <w:rPr>
                <w:rFonts w:ascii="Calibri" w:hAnsi="Calibri" w:cs="Calibri"/>
                <w:sz w:val="16"/>
                <w:szCs w:val="16"/>
              </w:rPr>
              <w:t>appuntamenti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right="1"/>
              <w:jc w:val="center"/>
            </w:pPr>
            <w:r>
              <w:rPr>
                <w:rFonts w:ascii="Calibri" w:hAnsi="Calibri" w:cs="Calibri"/>
                <w:sz w:val="16"/>
                <w:szCs w:val="16"/>
              </w:rPr>
              <w:t>3</w:t>
            </w:r>
            <w:r>
              <w:rPr>
                <w:rFonts w:ascii="Calibri" w:hAnsi="Calibri" w:cs="Calibri"/>
                <w:spacing w:val="-2"/>
                <w:sz w:val="16"/>
                <w:szCs w:val="16"/>
              </w:rPr>
              <w:t xml:space="preserve"> </w:t>
            </w:r>
            <w:r>
              <w:rPr>
                <w:rFonts w:ascii="Calibri" w:hAnsi="Calibri" w:cs="Calibri"/>
                <w:sz w:val="16"/>
                <w:szCs w:val="16"/>
              </w:rPr>
              <w:t>ore</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pPr>
            <w:r>
              <w:rPr>
                <w:rFonts w:ascii="Calibri" w:hAnsi="Calibri" w:cs="Calibri"/>
                <w:sz w:val="16"/>
                <w:szCs w:val="16"/>
              </w:rPr>
              <w:t>-</w:t>
            </w:r>
          </w:p>
        </w:tc>
      </w:tr>
      <w:tr w:rsidR="0083359D" w:rsidTr="00034064">
        <w:trPr>
          <w:gridAfter w:val="1"/>
          <w:wAfter w:w="16" w:type="dxa"/>
          <w:trHeight w:hRule="exact" w:val="698"/>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Tempo massimo per l’appuntamento</w:t>
            </w:r>
            <w:r>
              <w:rPr>
                <w:rFonts w:ascii="Calibri" w:hAnsi="Calibri" w:cs="Calibri"/>
                <w:spacing w:val="-20"/>
                <w:sz w:val="16"/>
                <w:szCs w:val="16"/>
              </w:rPr>
              <w:t xml:space="preserve"> </w:t>
            </w:r>
            <w:r>
              <w:rPr>
                <w:rFonts w:ascii="Calibri" w:hAnsi="Calibri" w:cs="Calibri"/>
                <w:sz w:val="16"/>
                <w:szCs w:val="16"/>
              </w:rPr>
              <w:t>concordato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right="1"/>
              <w:jc w:val="center"/>
            </w:pPr>
            <w:r>
              <w:rPr>
                <w:rFonts w:ascii="Calibri" w:hAnsi="Calibri" w:cs="Calibri"/>
                <w:sz w:val="16"/>
                <w:szCs w:val="16"/>
              </w:rPr>
              <w:t>7</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3"/>
              <w:jc w:val="both"/>
            </w:pPr>
            <w:r>
              <w:rPr>
                <w:rFonts w:ascii="Calibri" w:hAnsi="Calibri" w:cs="Calibri"/>
                <w:sz w:val="16"/>
                <w:szCs w:val="16"/>
              </w:rPr>
              <w:t>Tempo intercorrente tra il giorno in cui il gestore riceve la richiesta dell’utente finale e il giorno in cui si verifica</w:t>
            </w:r>
            <w:r>
              <w:rPr>
                <w:rFonts w:ascii="Calibri" w:hAnsi="Calibri" w:cs="Calibri"/>
                <w:spacing w:val="-13"/>
                <w:sz w:val="16"/>
                <w:szCs w:val="16"/>
              </w:rPr>
              <w:t xml:space="preserve"> </w:t>
            </w:r>
            <w:r>
              <w:rPr>
                <w:rFonts w:ascii="Calibri" w:hAnsi="Calibri" w:cs="Calibri"/>
                <w:sz w:val="16"/>
                <w:szCs w:val="16"/>
              </w:rPr>
              <w:t>l’appuntamento</w:t>
            </w:r>
          </w:p>
        </w:tc>
      </w:tr>
      <w:tr w:rsidR="0083359D" w:rsidTr="00034064">
        <w:trPr>
          <w:gridAfter w:val="1"/>
          <w:wAfter w:w="16" w:type="dxa"/>
          <w:trHeight w:hRule="exact" w:val="848"/>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right="103"/>
            </w:pPr>
            <w:r>
              <w:rPr>
                <w:rFonts w:ascii="Calibri" w:hAnsi="Calibri" w:cs="Calibri"/>
                <w:sz w:val="16"/>
                <w:szCs w:val="16"/>
              </w:rPr>
              <w:t>Preavviso minimo per la disdetta dell’appuntamento concordato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6"/>
                <w:szCs w:val="16"/>
              </w:rPr>
            </w:pPr>
          </w:p>
          <w:p w:rsidR="0083359D" w:rsidRDefault="0083359D" w:rsidP="00CA2FD2">
            <w:pPr>
              <w:pStyle w:val="TableParagraph"/>
              <w:kinsoku w:val="0"/>
              <w:overflowPunct w:val="0"/>
              <w:spacing w:before="110"/>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6"/>
                <w:szCs w:val="16"/>
              </w:rPr>
            </w:pPr>
          </w:p>
          <w:p w:rsidR="0083359D" w:rsidRDefault="0083359D" w:rsidP="00CA2FD2">
            <w:pPr>
              <w:pStyle w:val="TableParagraph"/>
              <w:kinsoku w:val="0"/>
              <w:overflowPunct w:val="0"/>
              <w:spacing w:before="110"/>
              <w:ind w:right="1"/>
              <w:jc w:val="center"/>
            </w:pPr>
            <w:r>
              <w:rPr>
                <w:rFonts w:ascii="Calibri" w:hAnsi="Calibri" w:cs="Calibri"/>
                <w:sz w:val="16"/>
                <w:szCs w:val="16"/>
              </w:rPr>
              <w:t>24</w:t>
            </w:r>
            <w:r>
              <w:rPr>
                <w:rFonts w:ascii="Calibri" w:hAnsi="Calibri" w:cs="Calibri"/>
                <w:spacing w:val="-2"/>
                <w:sz w:val="16"/>
                <w:szCs w:val="16"/>
              </w:rPr>
              <w:t xml:space="preserve"> </w:t>
            </w:r>
            <w:r>
              <w:rPr>
                <w:rFonts w:ascii="Calibri" w:hAnsi="Calibri" w:cs="Calibri"/>
                <w:sz w:val="16"/>
                <w:szCs w:val="16"/>
              </w:rPr>
              <w:t>ore</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2"/>
              <w:jc w:val="both"/>
            </w:pPr>
            <w:r>
              <w:rPr>
                <w:rFonts w:ascii="Calibri" w:hAnsi="Calibri" w:cs="Calibri"/>
                <w:sz w:val="16"/>
                <w:szCs w:val="16"/>
              </w:rPr>
              <w:t>Tempo intercorrente tra il momento in cui la disdetta dell’appuntamento concordato viene comunicata all’utente finale e l’inizio della fascia di puntualità in precedenza</w:t>
            </w:r>
            <w:r>
              <w:rPr>
                <w:rFonts w:ascii="Calibri" w:hAnsi="Calibri" w:cs="Calibri"/>
                <w:spacing w:val="-21"/>
                <w:sz w:val="16"/>
                <w:szCs w:val="16"/>
              </w:rPr>
              <w:t xml:space="preserve"> </w:t>
            </w:r>
            <w:r>
              <w:rPr>
                <w:rFonts w:ascii="Calibri" w:hAnsi="Calibri" w:cs="Calibri"/>
                <w:sz w:val="16"/>
                <w:szCs w:val="16"/>
              </w:rPr>
              <w:t>concordata</w:t>
            </w:r>
          </w:p>
        </w:tc>
      </w:tr>
      <w:tr w:rsidR="0083359D" w:rsidTr="00034064">
        <w:trPr>
          <w:gridAfter w:val="1"/>
          <w:wAfter w:w="16" w:type="dxa"/>
          <w:trHeight w:hRule="exact" w:val="704"/>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Tempo di intervento per la verifica del</w:t>
            </w:r>
            <w:r>
              <w:rPr>
                <w:rFonts w:ascii="Calibri" w:hAnsi="Calibri" w:cs="Calibri"/>
                <w:spacing w:val="-21"/>
                <w:sz w:val="16"/>
                <w:szCs w:val="16"/>
              </w:rPr>
              <w:t xml:space="preserve"> </w:t>
            </w:r>
            <w:r>
              <w:rPr>
                <w:rFonts w:ascii="Calibri" w:hAnsi="Calibri" w:cs="Calibri"/>
                <w:sz w:val="16"/>
                <w:szCs w:val="16"/>
              </w:rPr>
              <w:t>misuratore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right="1"/>
              <w:jc w:val="center"/>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0"/>
              <w:jc w:val="both"/>
            </w:pPr>
            <w:r>
              <w:rPr>
                <w:rFonts w:ascii="Calibri" w:hAnsi="Calibri" w:cs="Calibri"/>
                <w:sz w:val="16"/>
                <w:szCs w:val="16"/>
              </w:rPr>
              <w:t>Tempo intercorrente tra la data di ricevimento della richiesta dell’utente finale e la data di intervento sul misuratore da parte del</w:t>
            </w:r>
            <w:r>
              <w:rPr>
                <w:rFonts w:ascii="Calibri" w:hAnsi="Calibri" w:cs="Calibri"/>
                <w:spacing w:val="-19"/>
                <w:sz w:val="16"/>
                <w:szCs w:val="16"/>
              </w:rPr>
              <w:t xml:space="preserve"> </w:t>
            </w:r>
            <w:r>
              <w:rPr>
                <w:rFonts w:ascii="Calibri" w:hAnsi="Calibri" w:cs="Calibri"/>
                <w:sz w:val="16"/>
                <w:szCs w:val="16"/>
              </w:rPr>
              <w:t>gestore</w:t>
            </w:r>
          </w:p>
        </w:tc>
      </w:tr>
      <w:tr w:rsidR="0083359D" w:rsidTr="00034064">
        <w:trPr>
          <w:gridAfter w:val="1"/>
          <w:wAfter w:w="16" w:type="dxa"/>
          <w:trHeight w:hRule="exact" w:val="701"/>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right="105"/>
            </w:pPr>
            <w:r>
              <w:rPr>
                <w:rFonts w:ascii="Calibri" w:hAnsi="Calibri" w:cs="Calibri"/>
                <w:sz w:val="16"/>
                <w:szCs w:val="16"/>
              </w:rPr>
              <w:t>Tempo di comunicazione dell’esito della verifica del misuratore effettuata in</w:t>
            </w:r>
            <w:r>
              <w:rPr>
                <w:rFonts w:ascii="Calibri" w:hAnsi="Calibri" w:cs="Calibri"/>
                <w:spacing w:val="-15"/>
                <w:sz w:val="16"/>
                <w:szCs w:val="16"/>
              </w:rPr>
              <w:t xml:space="preserve"> </w:t>
            </w:r>
            <w:r>
              <w:rPr>
                <w:rFonts w:ascii="Calibri" w:hAnsi="Calibri" w:cs="Calibri"/>
                <w:sz w:val="16"/>
                <w:szCs w:val="16"/>
              </w:rPr>
              <w:t>loco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right="1"/>
              <w:jc w:val="center"/>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2"/>
              <w:jc w:val="both"/>
            </w:pPr>
            <w:r>
              <w:rPr>
                <w:rFonts w:ascii="Calibri" w:hAnsi="Calibri" w:cs="Calibri"/>
                <w:sz w:val="16"/>
                <w:szCs w:val="16"/>
              </w:rPr>
              <w:t>Tempo intercorrente tra la data di effettuazione della verifica e la data di invio all’utente finale del relativo</w:t>
            </w:r>
            <w:r>
              <w:rPr>
                <w:rFonts w:ascii="Calibri" w:hAnsi="Calibri" w:cs="Calibri"/>
                <w:spacing w:val="-16"/>
                <w:sz w:val="16"/>
                <w:szCs w:val="16"/>
              </w:rPr>
              <w:t xml:space="preserve"> </w:t>
            </w:r>
            <w:r>
              <w:rPr>
                <w:rFonts w:ascii="Calibri" w:hAnsi="Calibri" w:cs="Calibri"/>
                <w:sz w:val="16"/>
                <w:szCs w:val="16"/>
              </w:rPr>
              <w:t>esito</w:t>
            </w:r>
          </w:p>
        </w:tc>
      </w:tr>
      <w:tr w:rsidR="0083359D" w:rsidTr="00034064">
        <w:trPr>
          <w:gridAfter w:val="1"/>
          <w:wAfter w:w="16" w:type="dxa"/>
          <w:trHeight w:hRule="exact" w:val="711"/>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03" w:right="105"/>
            </w:pPr>
            <w:r>
              <w:rPr>
                <w:rFonts w:ascii="Calibri" w:hAnsi="Calibri" w:cs="Calibri"/>
                <w:sz w:val="16"/>
                <w:szCs w:val="16"/>
              </w:rPr>
              <w:t>Tempo di comunicazione dell’esito della verifica del misuratore effettuata in</w:t>
            </w:r>
            <w:r>
              <w:rPr>
                <w:rFonts w:ascii="Calibri" w:hAnsi="Calibri" w:cs="Calibri"/>
                <w:spacing w:val="-18"/>
                <w:sz w:val="16"/>
                <w:szCs w:val="16"/>
              </w:rPr>
              <w:t xml:space="preserve"> </w:t>
            </w:r>
            <w:r>
              <w:rPr>
                <w:rFonts w:ascii="Calibri" w:hAnsi="Calibri" w:cs="Calibri"/>
                <w:sz w:val="16"/>
                <w:szCs w:val="16"/>
              </w:rPr>
              <w:t>laboratorio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right="1"/>
              <w:jc w:val="center"/>
            </w:pPr>
            <w:r>
              <w:rPr>
                <w:rFonts w:ascii="Calibri" w:hAnsi="Calibri" w:cs="Calibri"/>
                <w:sz w:val="16"/>
                <w:szCs w:val="16"/>
              </w:rPr>
              <w:t>30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2"/>
              <w:jc w:val="both"/>
            </w:pPr>
            <w:r>
              <w:rPr>
                <w:rFonts w:ascii="Calibri" w:hAnsi="Calibri" w:cs="Calibri"/>
                <w:sz w:val="16"/>
                <w:szCs w:val="16"/>
              </w:rPr>
              <w:t>Tempo intercorrente tra la data di effettuazione della verifica e la data di invio all’utente finale del relativo</w:t>
            </w:r>
            <w:r>
              <w:rPr>
                <w:rFonts w:ascii="Calibri" w:hAnsi="Calibri" w:cs="Calibri"/>
                <w:spacing w:val="-16"/>
                <w:sz w:val="16"/>
                <w:szCs w:val="16"/>
              </w:rPr>
              <w:t xml:space="preserve"> </w:t>
            </w:r>
            <w:r>
              <w:rPr>
                <w:rFonts w:ascii="Calibri" w:hAnsi="Calibri" w:cs="Calibri"/>
                <w:sz w:val="16"/>
                <w:szCs w:val="16"/>
              </w:rPr>
              <w:t>esito</w:t>
            </w:r>
          </w:p>
        </w:tc>
      </w:tr>
      <w:tr w:rsidR="0083359D" w:rsidTr="00034064">
        <w:trPr>
          <w:gridAfter w:val="1"/>
          <w:wAfter w:w="16" w:type="dxa"/>
          <w:trHeight w:hRule="exact" w:val="834"/>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6"/>
                <w:szCs w:val="16"/>
              </w:rPr>
            </w:pPr>
          </w:p>
          <w:p w:rsidR="0083359D" w:rsidRDefault="0083359D" w:rsidP="00CA2FD2">
            <w:pPr>
              <w:pStyle w:val="TableParagraph"/>
              <w:kinsoku w:val="0"/>
              <w:overflowPunct w:val="0"/>
              <w:spacing w:before="107"/>
              <w:ind w:left="103"/>
            </w:pPr>
            <w:r>
              <w:rPr>
                <w:rFonts w:ascii="Calibri" w:hAnsi="Calibri" w:cs="Calibri"/>
                <w:sz w:val="16"/>
                <w:szCs w:val="16"/>
              </w:rPr>
              <w:t>Tempo di sostituzione del misuratore</w:t>
            </w:r>
            <w:r>
              <w:rPr>
                <w:rFonts w:ascii="Calibri" w:hAnsi="Calibri" w:cs="Calibri"/>
                <w:spacing w:val="-23"/>
                <w:sz w:val="16"/>
                <w:szCs w:val="16"/>
              </w:rPr>
              <w:t xml:space="preserve"> </w:t>
            </w:r>
            <w:r>
              <w:rPr>
                <w:rFonts w:ascii="Calibri" w:hAnsi="Calibri" w:cs="Calibri"/>
                <w:sz w:val="16"/>
                <w:szCs w:val="16"/>
              </w:rPr>
              <w:t>malfunzionante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6"/>
                <w:szCs w:val="16"/>
              </w:rPr>
            </w:pPr>
          </w:p>
          <w:p w:rsidR="0083359D" w:rsidRDefault="0083359D" w:rsidP="00CA2FD2">
            <w:pPr>
              <w:pStyle w:val="TableParagraph"/>
              <w:kinsoku w:val="0"/>
              <w:overflowPunct w:val="0"/>
              <w:spacing w:before="107"/>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6"/>
                <w:szCs w:val="16"/>
              </w:rPr>
            </w:pPr>
          </w:p>
          <w:p w:rsidR="0083359D" w:rsidRDefault="0083359D" w:rsidP="00CA2FD2">
            <w:pPr>
              <w:pStyle w:val="TableParagraph"/>
              <w:kinsoku w:val="0"/>
              <w:overflowPunct w:val="0"/>
              <w:spacing w:before="107"/>
              <w:ind w:right="1"/>
              <w:jc w:val="center"/>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3"/>
              <w:jc w:val="both"/>
            </w:pPr>
            <w:r>
              <w:rPr>
                <w:rFonts w:ascii="Calibri" w:hAnsi="Calibri" w:cs="Calibri"/>
                <w:sz w:val="16"/>
                <w:szCs w:val="16"/>
              </w:rPr>
              <w:t>Tempo intercorrente tra la data di invio all’utente finale dell’esito della verifica del misuratore e la data in cui il gestore intende sostituire il misuratore</w:t>
            </w:r>
            <w:r>
              <w:rPr>
                <w:rFonts w:ascii="Calibri" w:hAnsi="Calibri" w:cs="Calibri"/>
                <w:spacing w:val="-15"/>
                <w:sz w:val="16"/>
                <w:szCs w:val="16"/>
              </w:rPr>
              <w:t xml:space="preserve"> </w:t>
            </w:r>
            <w:r>
              <w:rPr>
                <w:rFonts w:ascii="Calibri" w:hAnsi="Calibri" w:cs="Calibri"/>
                <w:sz w:val="16"/>
                <w:szCs w:val="16"/>
              </w:rPr>
              <w:t>stesso</w:t>
            </w:r>
          </w:p>
        </w:tc>
      </w:tr>
      <w:tr w:rsidR="0083359D" w:rsidTr="00034064">
        <w:trPr>
          <w:gridAfter w:val="1"/>
          <w:wAfter w:w="16" w:type="dxa"/>
          <w:trHeight w:hRule="exact" w:val="705"/>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03" w:right="105"/>
            </w:pPr>
            <w:r>
              <w:rPr>
                <w:rFonts w:ascii="Calibri" w:hAnsi="Calibri" w:cs="Calibri"/>
                <w:sz w:val="16"/>
                <w:szCs w:val="16"/>
              </w:rPr>
              <w:t>Tempo di intervento per la verifica del livello di pressione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right="1"/>
              <w:jc w:val="center"/>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0"/>
              <w:jc w:val="both"/>
            </w:pPr>
            <w:r>
              <w:rPr>
                <w:rFonts w:ascii="Calibri" w:hAnsi="Calibri" w:cs="Calibri"/>
                <w:sz w:val="16"/>
                <w:szCs w:val="16"/>
              </w:rPr>
              <w:t>Tempo intercorrente tra la data di ricevimento della richiesta dell’utente finale e la data di intervento sul misuratore da parte del</w:t>
            </w:r>
            <w:r>
              <w:rPr>
                <w:rFonts w:ascii="Calibri" w:hAnsi="Calibri" w:cs="Calibri"/>
                <w:spacing w:val="-19"/>
                <w:sz w:val="16"/>
                <w:szCs w:val="16"/>
              </w:rPr>
              <w:t xml:space="preserve"> </w:t>
            </w:r>
            <w:r>
              <w:rPr>
                <w:rFonts w:ascii="Calibri" w:hAnsi="Calibri" w:cs="Calibri"/>
                <w:sz w:val="16"/>
                <w:szCs w:val="16"/>
              </w:rPr>
              <w:t>gestore</w:t>
            </w:r>
          </w:p>
        </w:tc>
      </w:tr>
      <w:tr w:rsidR="0083359D" w:rsidTr="00034064">
        <w:trPr>
          <w:gridAfter w:val="1"/>
          <w:wAfter w:w="16" w:type="dxa"/>
          <w:trHeight w:hRule="exact" w:val="715"/>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right="105"/>
            </w:pPr>
            <w:r>
              <w:rPr>
                <w:rFonts w:ascii="Calibri" w:hAnsi="Calibri" w:cs="Calibri"/>
                <w:sz w:val="16"/>
                <w:szCs w:val="16"/>
              </w:rPr>
              <w:t>Tempo di comunicazione dell’esito della verifica del livello di</w:t>
            </w:r>
            <w:r>
              <w:rPr>
                <w:rFonts w:ascii="Calibri" w:hAnsi="Calibri" w:cs="Calibri"/>
                <w:spacing w:val="-9"/>
                <w:sz w:val="16"/>
                <w:szCs w:val="16"/>
              </w:rPr>
              <w:t xml:space="preserve"> </w:t>
            </w:r>
            <w:r>
              <w:rPr>
                <w:rFonts w:ascii="Calibri" w:hAnsi="Calibri" w:cs="Calibri"/>
                <w:sz w:val="16"/>
                <w:szCs w:val="16"/>
              </w:rPr>
              <w:t>pressione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right="1"/>
              <w:jc w:val="center"/>
            </w:pPr>
            <w:r>
              <w:rPr>
                <w:rFonts w:ascii="Calibri" w:hAnsi="Calibri" w:cs="Calibri"/>
                <w:sz w:val="16"/>
                <w:szCs w:val="16"/>
              </w:rPr>
              <w:t>10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2"/>
              <w:jc w:val="both"/>
            </w:pPr>
            <w:r>
              <w:rPr>
                <w:rFonts w:ascii="Calibri" w:hAnsi="Calibri" w:cs="Calibri"/>
                <w:sz w:val="16"/>
                <w:szCs w:val="16"/>
              </w:rPr>
              <w:t>Tempo intercorrente tra la data di effettuazione della verifica e la data di invio all’utente finale del relativo</w:t>
            </w:r>
            <w:r>
              <w:rPr>
                <w:rFonts w:ascii="Calibri" w:hAnsi="Calibri" w:cs="Calibri"/>
                <w:spacing w:val="-16"/>
                <w:sz w:val="16"/>
                <w:szCs w:val="16"/>
              </w:rPr>
              <w:t xml:space="preserve"> </w:t>
            </w:r>
            <w:r>
              <w:rPr>
                <w:rFonts w:ascii="Calibri" w:hAnsi="Calibri" w:cs="Calibri"/>
                <w:sz w:val="16"/>
                <w:szCs w:val="16"/>
              </w:rPr>
              <w:t>esito</w:t>
            </w:r>
          </w:p>
        </w:tc>
      </w:tr>
      <w:tr w:rsidR="0083359D" w:rsidTr="00034064">
        <w:trPr>
          <w:gridAfter w:val="1"/>
          <w:wAfter w:w="16" w:type="dxa"/>
          <w:trHeight w:hRule="exact" w:val="508"/>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right="103"/>
            </w:pPr>
            <w:r>
              <w:rPr>
                <w:rFonts w:ascii="Calibri" w:hAnsi="Calibri" w:cs="Calibri"/>
                <w:sz w:val="16"/>
                <w:szCs w:val="16"/>
              </w:rPr>
              <w:t>Tempo di arrivo sul luogo di chiamata per pronto intervento</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right="1"/>
              <w:jc w:val="center"/>
            </w:pPr>
            <w:r>
              <w:rPr>
                <w:rFonts w:ascii="Calibri" w:hAnsi="Calibri" w:cs="Calibri"/>
                <w:sz w:val="16"/>
                <w:szCs w:val="16"/>
              </w:rPr>
              <w:t>3</w:t>
            </w:r>
            <w:r>
              <w:rPr>
                <w:rFonts w:ascii="Calibri" w:hAnsi="Calibri" w:cs="Calibri"/>
                <w:spacing w:val="-2"/>
                <w:sz w:val="16"/>
                <w:szCs w:val="16"/>
              </w:rPr>
              <w:t xml:space="preserve"> </w:t>
            </w:r>
            <w:r>
              <w:rPr>
                <w:rFonts w:ascii="Calibri" w:hAnsi="Calibri" w:cs="Calibri"/>
                <w:sz w:val="16"/>
                <w:szCs w:val="16"/>
              </w:rPr>
              <w:t>ore</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3"/>
              <w:jc w:val="both"/>
            </w:pPr>
            <w:r>
              <w:rPr>
                <w:rFonts w:ascii="Calibri" w:hAnsi="Calibri" w:cs="Calibri"/>
                <w:sz w:val="16"/>
                <w:szCs w:val="16"/>
              </w:rPr>
              <w:t>Calcolate a partire dall’inizio della conversazione telefonica con l’operatore di pronto</w:t>
            </w:r>
            <w:r>
              <w:rPr>
                <w:rFonts w:ascii="Calibri" w:hAnsi="Calibri" w:cs="Calibri"/>
                <w:spacing w:val="-9"/>
                <w:sz w:val="16"/>
                <w:szCs w:val="16"/>
              </w:rPr>
              <w:t xml:space="preserve"> </w:t>
            </w:r>
            <w:r>
              <w:rPr>
                <w:rFonts w:ascii="Calibri" w:hAnsi="Calibri" w:cs="Calibri"/>
                <w:sz w:val="16"/>
                <w:szCs w:val="16"/>
              </w:rPr>
              <w:t>intervento</w:t>
            </w:r>
          </w:p>
        </w:tc>
      </w:tr>
      <w:tr w:rsidR="0083359D" w:rsidTr="00034064">
        <w:trPr>
          <w:gridAfter w:val="1"/>
          <w:wAfter w:w="16" w:type="dxa"/>
          <w:trHeight w:hRule="exact" w:val="618"/>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Tempo per l’emissione della</w:t>
            </w:r>
            <w:r>
              <w:rPr>
                <w:rFonts w:ascii="Calibri" w:hAnsi="Calibri" w:cs="Calibri"/>
                <w:spacing w:val="-16"/>
                <w:sz w:val="16"/>
                <w:szCs w:val="16"/>
              </w:rPr>
              <w:t xml:space="preserve"> </w:t>
            </w:r>
            <w:r>
              <w:rPr>
                <w:rFonts w:ascii="Calibri" w:hAnsi="Calibri" w:cs="Calibri"/>
                <w:sz w:val="16"/>
                <w:szCs w:val="16"/>
              </w:rPr>
              <w:t>fattura</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252" w:right="141" w:hanging="111"/>
            </w:pPr>
            <w:r>
              <w:rPr>
                <w:rFonts w:ascii="Calibri" w:hAnsi="Calibri" w:cs="Calibri"/>
                <w:sz w:val="16"/>
                <w:szCs w:val="16"/>
              </w:rPr>
              <w:t>45 giorni solari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0"/>
              <w:jc w:val="both"/>
            </w:pPr>
            <w:r>
              <w:rPr>
                <w:rFonts w:ascii="Calibri" w:hAnsi="Calibri" w:cs="Calibri"/>
                <w:sz w:val="16"/>
                <w:szCs w:val="16"/>
              </w:rPr>
              <w:t>Tempo intercorrente tra l’ultimo giorno del periodo di riferimento della fattura e la data di emissione della fattura</w:t>
            </w:r>
            <w:r>
              <w:rPr>
                <w:rFonts w:ascii="Calibri" w:hAnsi="Calibri" w:cs="Calibri"/>
                <w:spacing w:val="-15"/>
                <w:sz w:val="16"/>
                <w:szCs w:val="16"/>
              </w:rPr>
              <w:t xml:space="preserve"> </w:t>
            </w:r>
            <w:r>
              <w:rPr>
                <w:rFonts w:ascii="Calibri" w:hAnsi="Calibri" w:cs="Calibri"/>
                <w:sz w:val="16"/>
                <w:szCs w:val="16"/>
              </w:rPr>
              <w:t>stessa</w:t>
            </w:r>
          </w:p>
        </w:tc>
      </w:tr>
      <w:tr w:rsidR="0083359D" w:rsidTr="00034064">
        <w:trPr>
          <w:gridAfter w:val="1"/>
          <w:wAfter w:w="16" w:type="dxa"/>
          <w:trHeight w:hRule="exact" w:val="225"/>
        </w:trPr>
        <w:tc>
          <w:tcPr>
            <w:tcW w:w="4117" w:type="dxa"/>
            <w:gridSpan w:val="2"/>
            <w:vMerge w:val="restart"/>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6"/>
                <w:szCs w:val="16"/>
              </w:rPr>
            </w:pPr>
          </w:p>
          <w:p w:rsidR="0083359D" w:rsidRDefault="0083359D" w:rsidP="00CA2FD2">
            <w:pPr>
              <w:pStyle w:val="TableParagraph"/>
              <w:kinsoku w:val="0"/>
              <w:overflowPunct w:val="0"/>
              <w:spacing w:before="1"/>
              <w:rPr>
                <w:sz w:val="21"/>
                <w:szCs w:val="21"/>
              </w:rPr>
            </w:pPr>
          </w:p>
          <w:p w:rsidR="0083359D" w:rsidRDefault="0083359D" w:rsidP="00CA2FD2">
            <w:pPr>
              <w:pStyle w:val="TableParagraph"/>
              <w:kinsoku w:val="0"/>
              <w:overflowPunct w:val="0"/>
              <w:ind w:left="103"/>
            </w:pPr>
            <w:r>
              <w:rPr>
                <w:rFonts w:ascii="Calibri" w:hAnsi="Calibri" w:cs="Calibri"/>
                <w:sz w:val="16"/>
                <w:szCs w:val="16"/>
              </w:rPr>
              <w:t>Periodicità di</w:t>
            </w:r>
            <w:r>
              <w:rPr>
                <w:rFonts w:ascii="Calibri" w:hAnsi="Calibri" w:cs="Calibri"/>
                <w:spacing w:val="-11"/>
                <w:sz w:val="16"/>
                <w:szCs w:val="16"/>
              </w:rPr>
              <w:t xml:space="preserve"> </w:t>
            </w:r>
            <w:r>
              <w:rPr>
                <w:rFonts w:ascii="Calibri" w:hAnsi="Calibri" w:cs="Calibri"/>
                <w:sz w:val="16"/>
                <w:szCs w:val="16"/>
              </w:rPr>
              <w:t>fatturazione</w:t>
            </w:r>
          </w:p>
        </w:tc>
        <w:tc>
          <w:tcPr>
            <w:tcW w:w="908" w:type="dxa"/>
            <w:gridSpan w:val="2"/>
            <w:vMerge w:val="restart"/>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6"/>
                <w:szCs w:val="16"/>
              </w:rPr>
            </w:pPr>
          </w:p>
          <w:p w:rsidR="0083359D" w:rsidRDefault="0083359D" w:rsidP="00CA2FD2">
            <w:pPr>
              <w:pStyle w:val="TableParagraph"/>
              <w:kinsoku w:val="0"/>
              <w:overflowPunct w:val="0"/>
              <w:spacing w:before="1"/>
              <w:rPr>
                <w:sz w:val="21"/>
                <w:szCs w:val="21"/>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3207" w:type="dxa"/>
            <w:gridSpan w:val="4"/>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27"/>
              <w:ind w:left="540"/>
            </w:pPr>
            <w:r>
              <w:rPr>
                <w:rFonts w:ascii="Calibri" w:hAnsi="Calibri" w:cs="Calibri"/>
                <w:sz w:val="16"/>
                <w:szCs w:val="16"/>
              </w:rPr>
              <w:t>2/anno se consumi ≤</w:t>
            </w:r>
            <w:r>
              <w:rPr>
                <w:rFonts w:ascii="Calibri" w:hAnsi="Calibri" w:cs="Calibri"/>
                <w:spacing w:val="-4"/>
                <w:sz w:val="16"/>
                <w:szCs w:val="16"/>
              </w:rPr>
              <w:t xml:space="preserve"> </w:t>
            </w:r>
            <w:r>
              <w:rPr>
                <w:rFonts w:ascii="Calibri" w:hAnsi="Calibri" w:cs="Calibri"/>
                <w:sz w:val="16"/>
                <w:szCs w:val="16"/>
              </w:rPr>
              <w:t>100mc</w:t>
            </w:r>
          </w:p>
        </w:tc>
        <w:tc>
          <w:tcPr>
            <w:tcW w:w="1379" w:type="dxa"/>
            <w:vMerge w:val="restart"/>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tabs>
                <w:tab w:val="left" w:pos="628"/>
                <w:tab w:val="left" w:pos="1012"/>
              </w:tabs>
              <w:kinsoku w:val="0"/>
              <w:overflowPunct w:val="0"/>
              <w:spacing w:before="35"/>
              <w:ind w:left="100" w:right="105"/>
              <w:rPr>
                <w:rFonts w:ascii="Calibri" w:hAnsi="Calibri" w:cs="Calibri"/>
                <w:spacing w:val="-1"/>
                <w:sz w:val="16"/>
                <w:szCs w:val="16"/>
              </w:rPr>
            </w:pPr>
            <w:r>
              <w:rPr>
                <w:rFonts w:ascii="Calibri" w:hAnsi="Calibri" w:cs="Calibri"/>
                <w:spacing w:val="-1"/>
                <w:sz w:val="16"/>
                <w:szCs w:val="16"/>
              </w:rPr>
              <w:t>N.</w:t>
            </w:r>
            <w:r>
              <w:rPr>
                <w:rFonts w:ascii="Calibri" w:hAnsi="Calibri" w:cs="Calibri"/>
                <w:spacing w:val="-1"/>
                <w:sz w:val="16"/>
                <w:szCs w:val="16"/>
              </w:rPr>
              <w:tab/>
            </w:r>
            <w:r>
              <w:rPr>
                <w:rFonts w:ascii="Calibri" w:hAnsi="Calibri" w:cs="Calibri"/>
                <w:spacing w:val="-2"/>
                <w:sz w:val="16"/>
                <w:szCs w:val="16"/>
              </w:rPr>
              <w:t xml:space="preserve">bollette </w:t>
            </w:r>
            <w:r>
              <w:rPr>
                <w:rFonts w:ascii="Calibri" w:hAnsi="Calibri" w:cs="Calibri"/>
                <w:sz w:val="16"/>
                <w:szCs w:val="16"/>
              </w:rPr>
              <w:t xml:space="preserve">emesse </w:t>
            </w:r>
            <w:r>
              <w:rPr>
                <w:rFonts w:ascii="Calibri" w:hAnsi="Calibri" w:cs="Calibri"/>
                <w:spacing w:val="-1"/>
                <w:sz w:val="16"/>
                <w:szCs w:val="16"/>
              </w:rPr>
              <w:t>nell’anno</w:t>
            </w:r>
            <w:r>
              <w:rPr>
                <w:rFonts w:ascii="Calibri" w:hAnsi="Calibri" w:cs="Calibri"/>
                <w:spacing w:val="-1"/>
                <w:sz w:val="16"/>
                <w:szCs w:val="16"/>
              </w:rPr>
              <w:tab/>
              <w:t>in</w:t>
            </w:r>
          </w:p>
          <w:p w:rsidR="0083359D" w:rsidRDefault="0083359D" w:rsidP="00CA2FD2">
            <w:pPr>
              <w:pStyle w:val="TableParagraph"/>
              <w:tabs>
                <w:tab w:val="left" w:pos="1022"/>
              </w:tabs>
              <w:kinsoku w:val="0"/>
              <w:overflowPunct w:val="0"/>
              <w:spacing w:line="194" w:lineRule="exact"/>
              <w:ind w:left="100"/>
              <w:rPr>
                <w:rFonts w:ascii="Calibri" w:hAnsi="Calibri" w:cs="Calibri"/>
                <w:spacing w:val="-1"/>
                <w:sz w:val="16"/>
                <w:szCs w:val="16"/>
              </w:rPr>
            </w:pPr>
            <w:r>
              <w:rPr>
                <w:rFonts w:ascii="Calibri" w:hAnsi="Calibri" w:cs="Calibri"/>
                <w:spacing w:val="-1"/>
                <w:sz w:val="16"/>
                <w:szCs w:val="16"/>
              </w:rPr>
              <w:t>base</w:t>
            </w:r>
            <w:r>
              <w:rPr>
                <w:rFonts w:ascii="Calibri" w:hAnsi="Calibri" w:cs="Calibri"/>
                <w:spacing w:val="-1"/>
                <w:sz w:val="16"/>
                <w:szCs w:val="16"/>
              </w:rPr>
              <w:tab/>
              <w:t>ai</w:t>
            </w:r>
          </w:p>
          <w:p w:rsidR="0083359D" w:rsidRDefault="0083359D" w:rsidP="00CA2FD2">
            <w:pPr>
              <w:pStyle w:val="TableParagraph"/>
              <w:kinsoku w:val="0"/>
              <w:overflowPunct w:val="0"/>
              <w:spacing w:before="1"/>
              <w:ind w:left="100"/>
            </w:pPr>
            <w:r>
              <w:rPr>
                <w:rFonts w:ascii="Calibri" w:hAnsi="Calibri" w:cs="Calibri"/>
                <w:sz w:val="16"/>
                <w:szCs w:val="16"/>
              </w:rPr>
              <w:t>consumi</w:t>
            </w:r>
            <w:r>
              <w:rPr>
                <w:rFonts w:ascii="Calibri" w:hAnsi="Calibri" w:cs="Calibri"/>
                <w:spacing w:val="-3"/>
                <w:sz w:val="16"/>
                <w:szCs w:val="16"/>
              </w:rPr>
              <w:t xml:space="preserve"> </w:t>
            </w:r>
            <w:r>
              <w:rPr>
                <w:rFonts w:ascii="Calibri" w:hAnsi="Calibri" w:cs="Calibri"/>
                <w:sz w:val="16"/>
                <w:szCs w:val="16"/>
              </w:rPr>
              <w:t>medi</w:t>
            </w:r>
          </w:p>
        </w:tc>
      </w:tr>
      <w:tr w:rsidR="0083359D" w:rsidTr="00034064">
        <w:trPr>
          <w:gridAfter w:val="1"/>
          <w:wAfter w:w="16" w:type="dxa"/>
          <w:trHeight w:hRule="exact" w:val="226"/>
        </w:trPr>
        <w:tc>
          <w:tcPr>
            <w:tcW w:w="4117" w:type="dxa"/>
            <w:gridSpan w:val="2"/>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304"/>
            </w:pPr>
          </w:p>
        </w:tc>
        <w:tc>
          <w:tcPr>
            <w:tcW w:w="908" w:type="dxa"/>
            <w:gridSpan w:val="2"/>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304"/>
            </w:pPr>
          </w:p>
        </w:tc>
        <w:tc>
          <w:tcPr>
            <w:tcW w:w="3207" w:type="dxa"/>
            <w:gridSpan w:val="4"/>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30"/>
              <w:ind w:left="203"/>
            </w:pPr>
            <w:r>
              <w:rPr>
                <w:rFonts w:ascii="Calibri" w:hAnsi="Calibri" w:cs="Calibri"/>
                <w:sz w:val="16"/>
                <w:szCs w:val="16"/>
              </w:rPr>
              <w:t>3/anno se 100mc &lt; consumi ≤</w:t>
            </w:r>
            <w:r>
              <w:rPr>
                <w:rFonts w:ascii="Calibri" w:hAnsi="Calibri" w:cs="Calibri"/>
                <w:spacing w:val="-9"/>
                <w:sz w:val="16"/>
                <w:szCs w:val="16"/>
              </w:rPr>
              <w:t xml:space="preserve"> </w:t>
            </w:r>
            <w:r>
              <w:rPr>
                <w:rFonts w:ascii="Calibri" w:hAnsi="Calibri" w:cs="Calibri"/>
                <w:sz w:val="16"/>
                <w:szCs w:val="16"/>
              </w:rPr>
              <w:t>1000mc</w:t>
            </w:r>
          </w:p>
        </w:tc>
        <w:tc>
          <w:tcPr>
            <w:tcW w:w="1379" w:type="dxa"/>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30"/>
              <w:ind w:left="203"/>
            </w:pPr>
          </w:p>
        </w:tc>
      </w:tr>
      <w:tr w:rsidR="0083359D" w:rsidTr="00034064">
        <w:trPr>
          <w:gridAfter w:val="1"/>
          <w:wAfter w:w="16" w:type="dxa"/>
          <w:trHeight w:hRule="exact" w:val="225"/>
        </w:trPr>
        <w:tc>
          <w:tcPr>
            <w:tcW w:w="4117" w:type="dxa"/>
            <w:gridSpan w:val="2"/>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30"/>
              <w:ind w:left="203"/>
            </w:pPr>
          </w:p>
        </w:tc>
        <w:tc>
          <w:tcPr>
            <w:tcW w:w="908" w:type="dxa"/>
            <w:gridSpan w:val="2"/>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30"/>
              <w:ind w:left="203"/>
            </w:pPr>
          </w:p>
        </w:tc>
        <w:tc>
          <w:tcPr>
            <w:tcW w:w="3207" w:type="dxa"/>
            <w:gridSpan w:val="4"/>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27"/>
              <w:ind w:left="163"/>
            </w:pPr>
            <w:r>
              <w:rPr>
                <w:rFonts w:ascii="Calibri" w:hAnsi="Calibri" w:cs="Calibri"/>
                <w:sz w:val="16"/>
                <w:szCs w:val="16"/>
              </w:rPr>
              <w:t>4/anno se 1000mc &lt; consumi ≤</w:t>
            </w:r>
            <w:r>
              <w:rPr>
                <w:rFonts w:ascii="Calibri" w:hAnsi="Calibri" w:cs="Calibri"/>
                <w:spacing w:val="-5"/>
                <w:sz w:val="16"/>
                <w:szCs w:val="16"/>
              </w:rPr>
              <w:t xml:space="preserve"> </w:t>
            </w:r>
            <w:r>
              <w:rPr>
                <w:rFonts w:ascii="Calibri" w:hAnsi="Calibri" w:cs="Calibri"/>
                <w:sz w:val="16"/>
                <w:szCs w:val="16"/>
              </w:rPr>
              <w:t>3000mc</w:t>
            </w:r>
          </w:p>
        </w:tc>
        <w:tc>
          <w:tcPr>
            <w:tcW w:w="1379" w:type="dxa"/>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27"/>
              <w:ind w:left="163"/>
            </w:pPr>
          </w:p>
        </w:tc>
      </w:tr>
      <w:tr w:rsidR="0083359D" w:rsidTr="00034064">
        <w:trPr>
          <w:gridAfter w:val="1"/>
          <w:wAfter w:w="16" w:type="dxa"/>
          <w:trHeight w:hRule="exact" w:val="453"/>
        </w:trPr>
        <w:tc>
          <w:tcPr>
            <w:tcW w:w="4117" w:type="dxa"/>
            <w:gridSpan w:val="2"/>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27"/>
              <w:ind w:left="163"/>
            </w:pPr>
          </w:p>
        </w:tc>
        <w:tc>
          <w:tcPr>
            <w:tcW w:w="908" w:type="dxa"/>
            <w:gridSpan w:val="2"/>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27"/>
              <w:ind w:left="163"/>
            </w:pPr>
          </w:p>
        </w:tc>
        <w:tc>
          <w:tcPr>
            <w:tcW w:w="3207" w:type="dxa"/>
            <w:gridSpan w:val="4"/>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30"/>
              <w:ind w:left="480"/>
            </w:pPr>
            <w:r>
              <w:rPr>
                <w:rFonts w:ascii="Calibri" w:hAnsi="Calibri" w:cs="Calibri"/>
                <w:sz w:val="16"/>
                <w:szCs w:val="16"/>
              </w:rPr>
              <w:t>6/anno se consumi &gt; 3000</w:t>
            </w:r>
            <w:r>
              <w:rPr>
                <w:rFonts w:ascii="Calibri" w:hAnsi="Calibri" w:cs="Calibri"/>
                <w:spacing w:val="-7"/>
                <w:sz w:val="16"/>
                <w:szCs w:val="16"/>
              </w:rPr>
              <w:t xml:space="preserve"> </w:t>
            </w:r>
            <w:r>
              <w:rPr>
                <w:rFonts w:ascii="Calibri" w:hAnsi="Calibri" w:cs="Calibri"/>
                <w:sz w:val="16"/>
                <w:szCs w:val="16"/>
              </w:rPr>
              <w:t>mc</w:t>
            </w:r>
          </w:p>
        </w:tc>
        <w:tc>
          <w:tcPr>
            <w:tcW w:w="1379" w:type="dxa"/>
            <w:vMerge/>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30"/>
              <w:ind w:left="480"/>
            </w:pPr>
          </w:p>
        </w:tc>
      </w:tr>
      <w:tr w:rsidR="0083359D" w:rsidTr="00034064">
        <w:trPr>
          <w:gridAfter w:val="1"/>
          <w:wAfter w:w="16" w:type="dxa"/>
          <w:trHeight w:hRule="exact" w:val="431"/>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pPr>
            <w:r>
              <w:rPr>
                <w:rFonts w:ascii="Calibri" w:hAnsi="Calibri" w:cs="Calibri"/>
                <w:sz w:val="16"/>
                <w:szCs w:val="16"/>
              </w:rPr>
              <w:t>Termine per il pagamento della</w:t>
            </w:r>
            <w:r>
              <w:rPr>
                <w:rFonts w:ascii="Calibri" w:hAnsi="Calibri" w:cs="Calibri"/>
                <w:spacing w:val="-13"/>
                <w:sz w:val="16"/>
                <w:szCs w:val="16"/>
              </w:rPr>
              <w:t xml:space="preserve"> </w:t>
            </w:r>
            <w:r>
              <w:rPr>
                <w:rFonts w:ascii="Calibri" w:hAnsi="Calibri" w:cs="Calibri"/>
                <w:sz w:val="16"/>
                <w:szCs w:val="16"/>
              </w:rPr>
              <w:t>bolletta</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252" w:right="141" w:hanging="111"/>
            </w:pPr>
            <w:r>
              <w:rPr>
                <w:rFonts w:ascii="Calibri" w:hAnsi="Calibri" w:cs="Calibri"/>
                <w:sz w:val="16"/>
                <w:szCs w:val="16"/>
              </w:rPr>
              <w:t>20 giorni solari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pPr>
            <w:r>
              <w:rPr>
                <w:rFonts w:ascii="Calibri" w:hAnsi="Calibri" w:cs="Calibri"/>
                <w:sz w:val="16"/>
                <w:szCs w:val="16"/>
              </w:rPr>
              <w:t>-</w:t>
            </w:r>
          </w:p>
        </w:tc>
      </w:tr>
      <w:tr w:rsidR="0083359D" w:rsidTr="00034064">
        <w:trPr>
          <w:gridAfter w:val="1"/>
          <w:wAfter w:w="15" w:type="dxa"/>
          <w:trHeight w:hRule="exact" w:val="428"/>
        </w:trPr>
        <w:tc>
          <w:tcPr>
            <w:tcW w:w="9612" w:type="dxa"/>
            <w:gridSpan w:val="9"/>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7"/>
              <w:ind w:left="103"/>
              <w:jc w:val="center"/>
              <w:rPr>
                <w:rFonts w:ascii="Calibri" w:hAnsi="Calibri" w:cs="Calibri"/>
                <w:b/>
                <w:sz w:val="16"/>
                <w:szCs w:val="16"/>
              </w:rPr>
            </w:pPr>
            <w:r w:rsidRPr="00435527">
              <w:rPr>
                <w:rFonts w:ascii="Calibri" w:hAnsi="Calibri" w:cs="Calibri"/>
                <w:b/>
                <w:szCs w:val="16"/>
              </w:rPr>
              <w:t>ACCESSIBILITA’ AL SERVIZIO</w:t>
            </w:r>
          </w:p>
        </w:tc>
      </w:tr>
      <w:tr w:rsidR="0083359D" w:rsidTr="00034064">
        <w:trPr>
          <w:gridAfter w:val="1"/>
          <w:wAfter w:w="16" w:type="dxa"/>
          <w:trHeight w:hRule="exact" w:val="717"/>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Tempo per la risposta a</w:t>
            </w:r>
            <w:r>
              <w:rPr>
                <w:rFonts w:ascii="Calibri" w:hAnsi="Calibri" w:cs="Calibri"/>
                <w:spacing w:val="-11"/>
                <w:sz w:val="16"/>
                <w:szCs w:val="16"/>
              </w:rPr>
              <w:t xml:space="preserve"> </w:t>
            </w:r>
            <w:r>
              <w:rPr>
                <w:rFonts w:ascii="Calibri" w:hAnsi="Calibri" w:cs="Calibri"/>
                <w:sz w:val="16"/>
                <w:szCs w:val="16"/>
              </w:rPr>
              <w:t>reclami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right="1"/>
              <w:jc w:val="center"/>
            </w:pPr>
            <w:r>
              <w:rPr>
                <w:rFonts w:ascii="Calibri" w:hAnsi="Calibri" w:cs="Calibri"/>
                <w:sz w:val="16"/>
                <w:szCs w:val="16"/>
              </w:rPr>
              <w:t>30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1"/>
              <w:ind w:left="103" w:right="103"/>
              <w:jc w:val="both"/>
            </w:pPr>
            <w:r>
              <w:rPr>
                <w:rFonts w:ascii="Calibri" w:hAnsi="Calibri" w:cs="Calibri"/>
                <w:sz w:val="16"/>
                <w:szCs w:val="16"/>
              </w:rPr>
              <w:t>Tempo intercorrente tra la data di ricevimento del reclamo dell’utente finale e la data di invio della risposta motivata</w:t>
            </w:r>
            <w:r>
              <w:rPr>
                <w:rFonts w:ascii="Calibri" w:hAnsi="Calibri" w:cs="Calibri"/>
                <w:spacing w:val="-14"/>
                <w:sz w:val="16"/>
                <w:szCs w:val="16"/>
              </w:rPr>
              <w:t xml:space="preserve"> </w:t>
            </w:r>
            <w:r>
              <w:rPr>
                <w:rFonts w:ascii="Calibri" w:hAnsi="Calibri" w:cs="Calibri"/>
                <w:sz w:val="16"/>
                <w:szCs w:val="16"/>
              </w:rPr>
              <w:t>scritta</w:t>
            </w:r>
          </w:p>
        </w:tc>
      </w:tr>
      <w:tr w:rsidR="0083359D" w:rsidTr="00034064">
        <w:trPr>
          <w:gridAfter w:val="1"/>
          <w:wAfter w:w="16" w:type="dxa"/>
          <w:trHeight w:hRule="exact" w:val="639"/>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right="103"/>
            </w:pPr>
            <w:r>
              <w:rPr>
                <w:rFonts w:ascii="Calibri" w:hAnsi="Calibri" w:cs="Calibri"/>
                <w:sz w:val="16"/>
                <w:szCs w:val="16"/>
              </w:rPr>
              <w:t>Tempo per la risposta a richieste scritte di informazioni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
              <w:rPr>
                <w:sz w:val="16"/>
                <w:szCs w:val="16"/>
              </w:rPr>
            </w:pPr>
          </w:p>
          <w:p w:rsidR="0083359D" w:rsidRDefault="0083359D" w:rsidP="00CA2FD2">
            <w:pPr>
              <w:pStyle w:val="TableParagraph"/>
              <w:kinsoku w:val="0"/>
              <w:overflowPunct w:val="0"/>
              <w:ind w:right="1"/>
              <w:jc w:val="center"/>
            </w:pPr>
            <w:r>
              <w:rPr>
                <w:rFonts w:ascii="Calibri" w:hAnsi="Calibri" w:cs="Calibri"/>
                <w:sz w:val="16"/>
                <w:szCs w:val="16"/>
              </w:rPr>
              <w:t>30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0"/>
              <w:jc w:val="both"/>
            </w:pPr>
            <w:r>
              <w:rPr>
                <w:rFonts w:ascii="Calibri" w:hAnsi="Calibri" w:cs="Calibri"/>
                <w:sz w:val="16"/>
                <w:szCs w:val="16"/>
              </w:rPr>
              <w:t>Tempo intercorrente tra la data di ricevimento della richiesta dell’utente finale e la data di invio della risposta motivata</w:t>
            </w:r>
            <w:r>
              <w:rPr>
                <w:rFonts w:ascii="Calibri" w:hAnsi="Calibri" w:cs="Calibri"/>
                <w:spacing w:val="-16"/>
                <w:sz w:val="16"/>
                <w:szCs w:val="16"/>
              </w:rPr>
              <w:t xml:space="preserve"> </w:t>
            </w:r>
            <w:r>
              <w:rPr>
                <w:rFonts w:ascii="Calibri" w:hAnsi="Calibri" w:cs="Calibri"/>
                <w:sz w:val="16"/>
                <w:szCs w:val="16"/>
              </w:rPr>
              <w:t>scritta</w:t>
            </w:r>
          </w:p>
        </w:tc>
      </w:tr>
      <w:tr w:rsidR="0083359D" w:rsidTr="00034064">
        <w:trPr>
          <w:gridAfter w:val="1"/>
          <w:wAfter w:w="16" w:type="dxa"/>
          <w:trHeight w:hRule="exact" w:val="508"/>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7"/>
              <w:ind w:left="103" w:right="106"/>
            </w:pPr>
            <w:r>
              <w:rPr>
                <w:rFonts w:ascii="Calibri" w:hAnsi="Calibri" w:cs="Calibri"/>
                <w:sz w:val="16"/>
                <w:szCs w:val="16"/>
              </w:rPr>
              <w:t>Tempo per la risposta a richieste scritte di rettifica di fatturazione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right="1"/>
              <w:jc w:val="center"/>
            </w:pPr>
            <w:r>
              <w:rPr>
                <w:rFonts w:ascii="Calibri" w:hAnsi="Calibri" w:cs="Calibri"/>
                <w:sz w:val="16"/>
                <w:szCs w:val="16"/>
              </w:rPr>
              <w:t>30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Id.</w:t>
            </w:r>
            <w:r>
              <w:rPr>
                <w:rFonts w:ascii="Calibri" w:hAnsi="Calibri" w:cs="Calibri"/>
                <w:spacing w:val="-3"/>
                <w:sz w:val="16"/>
                <w:szCs w:val="16"/>
              </w:rPr>
              <w:t xml:space="preserve"> </w:t>
            </w:r>
            <w:r>
              <w:rPr>
                <w:rFonts w:ascii="Calibri" w:hAnsi="Calibri" w:cs="Calibri"/>
                <w:sz w:val="16"/>
                <w:szCs w:val="16"/>
              </w:rPr>
              <w:t>c.s.</w:t>
            </w:r>
          </w:p>
        </w:tc>
      </w:tr>
      <w:tr w:rsidR="0083359D" w:rsidTr="00034064">
        <w:trPr>
          <w:gridAfter w:val="1"/>
          <w:wAfter w:w="16" w:type="dxa"/>
          <w:trHeight w:hRule="exact" w:val="610"/>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03"/>
            </w:pPr>
            <w:r>
              <w:rPr>
                <w:rFonts w:ascii="Calibri" w:hAnsi="Calibri" w:cs="Calibri"/>
                <w:sz w:val="16"/>
                <w:szCs w:val="16"/>
              </w:rPr>
              <w:t>Tempo di rettifica di</w:t>
            </w:r>
            <w:r>
              <w:rPr>
                <w:rFonts w:ascii="Calibri" w:hAnsi="Calibri" w:cs="Calibri"/>
                <w:spacing w:val="-15"/>
                <w:sz w:val="16"/>
                <w:szCs w:val="16"/>
              </w:rPr>
              <w:t xml:space="preserve"> </w:t>
            </w:r>
            <w:r>
              <w:rPr>
                <w:rFonts w:ascii="Calibri" w:hAnsi="Calibri" w:cs="Calibri"/>
                <w:sz w:val="16"/>
                <w:szCs w:val="16"/>
              </w:rPr>
              <w:t>fatturazione</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left="117"/>
            </w:pPr>
            <w:r>
              <w:rPr>
                <w:rFonts w:ascii="Calibri" w:hAnsi="Calibri" w:cs="Calibri"/>
                <w:sz w:val="16"/>
                <w:szCs w:val="16"/>
              </w:rPr>
              <w:t>Specifico</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rPr>
                <w:sz w:val="17"/>
                <w:szCs w:val="17"/>
              </w:rPr>
            </w:pPr>
          </w:p>
          <w:p w:rsidR="0083359D" w:rsidRDefault="0083359D" w:rsidP="00CA2FD2">
            <w:pPr>
              <w:pStyle w:val="TableParagraph"/>
              <w:kinsoku w:val="0"/>
              <w:overflowPunct w:val="0"/>
              <w:ind w:right="1"/>
              <w:jc w:val="center"/>
            </w:pPr>
            <w:r>
              <w:rPr>
                <w:rFonts w:ascii="Calibri" w:hAnsi="Calibri" w:cs="Calibri"/>
                <w:sz w:val="16"/>
                <w:szCs w:val="16"/>
              </w:rPr>
              <w:t>60</w:t>
            </w:r>
            <w:r>
              <w:rPr>
                <w:rFonts w:ascii="Calibri" w:hAnsi="Calibri" w:cs="Calibri"/>
                <w:spacing w:val="-2"/>
                <w:sz w:val="16"/>
                <w:szCs w:val="16"/>
              </w:rPr>
              <w:t xml:space="preserve"> </w:t>
            </w:r>
            <w:r>
              <w:rPr>
                <w:rFonts w:ascii="Calibri" w:hAnsi="Calibri" w:cs="Calibri"/>
                <w:sz w:val="16"/>
                <w:szCs w:val="16"/>
              </w:rPr>
              <w:t>giorni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0"/>
              <w:jc w:val="both"/>
            </w:pPr>
            <w:r>
              <w:rPr>
                <w:rFonts w:ascii="Calibri" w:hAnsi="Calibri" w:cs="Calibri"/>
                <w:sz w:val="16"/>
                <w:szCs w:val="16"/>
              </w:rPr>
              <w:t>Tempo intercorrente tra la data di ricevimento della richiesta dell’utente finale e la data di accredito della somma non</w:t>
            </w:r>
            <w:r>
              <w:rPr>
                <w:rFonts w:ascii="Calibri" w:hAnsi="Calibri" w:cs="Calibri"/>
                <w:spacing w:val="-10"/>
                <w:sz w:val="16"/>
                <w:szCs w:val="16"/>
              </w:rPr>
              <w:t xml:space="preserve"> </w:t>
            </w:r>
            <w:r>
              <w:rPr>
                <w:rFonts w:ascii="Calibri" w:hAnsi="Calibri" w:cs="Calibri"/>
                <w:sz w:val="16"/>
                <w:szCs w:val="16"/>
              </w:rPr>
              <w:t>dovuta</w:t>
            </w:r>
          </w:p>
        </w:tc>
      </w:tr>
      <w:tr w:rsidR="0083359D" w:rsidTr="00034064">
        <w:trPr>
          <w:gridAfter w:val="1"/>
          <w:wAfter w:w="16" w:type="dxa"/>
          <w:trHeight w:hRule="exact" w:val="660"/>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03"/>
            </w:pPr>
            <w:r>
              <w:rPr>
                <w:rFonts w:ascii="Calibri" w:hAnsi="Calibri" w:cs="Calibri"/>
                <w:sz w:val="16"/>
                <w:szCs w:val="16"/>
              </w:rPr>
              <w:t>Tempo massimo di attesa agli</w:t>
            </w:r>
            <w:r>
              <w:rPr>
                <w:rFonts w:ascii="Calibri" w:hAnsi="Calibri" w:cs="Calibri"/>
                <w:spacing w:val="-14"/>
                <w:sz w:val="16"/>
                <w:szCs w:val="16"/>
              </w:rPr>
              <w:t xml:space="preserve"> </w:t>
            </w:r>
            <w:r>
              <w:rPr>
                <w:rFonts w:ascii="Calibri" w:hAnsi="Calibri" w:cs="Calibri"/>
                <w:sz w:val="16"/>
                <w:szCs w:val="16"/>
              </w:rPr>
              <w:t>sportelli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ind w:left="110"/>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spacing w:before="95"/>
              <w:jc w:val="center"/>
            </w:pPr>
            <w:r>
              <w:rPr>
                <w:rFonts w:ascii="Calibri" w:hAnsi="Calibri" w:cs="Calibri"/>
                <w:sz w:val="16"/>
                <w:szCs w:val="16"/>
              </w:rPr>
              <w:t>60</w:t>
            </w:r>
            <w:r>
              <w:rPr>
                <w:rFonts w:ascii="Calibri" w:hAnsi="Calibri" w:cs="Calibri"/>
                <w:spacing w:val="-3"/>
                <w:sz w:val="16"/>
                <w:szCs w:val="16"/>
              </w:rPr>
              <w:t xml:space="preserve"> </w:t>
            </w:r>
            <w:r>
              <w:rPr>
                <w:rFonts w:ascii="Calibri" w:hAnsi="Calibri" w:cs="Calibri"/>
                <w:sz w:val="16"/>
                <w:szCs w:val="16"/>
              </w:rPr>
              <w:t>minuti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Default="0083359D" w:rsidP="00CA2FD2">
            <w:pPr>
              <w:pStyle w:val="TableParagraph"/>
              <w:kinsoku w:val="0"/>
              <w:overflowPunct w:val="0"/>
              <w:ind w:left="103" w:right="103"/>
            </w:pPr>
            <w:r>
              <w:rPr>
                <w:rFonts w:ascii="Calibri" w:hAnsi="Calibri" w:cs="Calibri"/>
                <w:sz w:val="16"/>
                <w:szCs w:val="16"/>
              </w:rPr>
              <w:t>Tempo intercorrente tra il momento in cui l’utente finale si presenta allo sportello fisico</w:t>
            </w:r>
            <w:r>
              <w:rPr>
                <w:rFonts w:ascii="Calibri" w:hAnsi="Calibri" w:cs="Calibri"/>
                <w:spacing w:val="29"/>
                <w:sz w:val="16"/>
                <w:szCs w:val="16"/>
              </w:rPr>
              <w:t xml:space="preserve"> </w:t>
            </w:r>
            <w:r>
              <w:rPr>
                <w:rFonts w:ascii="Calibri" w:hAnsi="Calibri" w:cs="Calibri"/>
                <w:sz w:val="16"/>
                <w:szCs w:val="16"/>
              </w:rPr>
              <w:t>e il momento in cui il medesimo viene ricevuto</w:t>
            </w:r>
          </w:p>
        </w:tc>
      </w:tr>
      <w:tr w:rsidR="0083359D" w:rsidTr="00034064">
        <w:trPr>
          <w:gridAfter w:val="1"/>
          <w:wAfter w:w="16" w:type="dxa"/>
          <w:trHeight w:hRule="exact" w:val="724"/>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r>
              <w:rPr>
                <w:rFonts w:ascii="Calibri" w:hAnsi="Calibri" w:cs="Calibri"/>
                <w:sz w:val="16"/>
                <w:szCs w:val="16"/>
              </w:rPr>
              <w:t>Tempo medio di attesa agli</w:t>
            </w:r>
            <w:r w:rsidRPr="00435527">
              <w:rPr>
                <w:rFonts w:ascii="Calibri" w:hAnsi="Calibri" w:cs="Calibri"/>
                <w:sz w:val="16"/>
                <w:szCs w:val="16"/>
              </w:rPr>
              <w:t xml:space="preserve"> </w:t>
            </w:r>
            <w:r>
              <w:rPr>
                <w:rFonts w:ascii="Calibri" w:hAnsi="Calibri" w:cs="Calibri"/>
                <w:sz w:val="16"/>
                <w:szCs w:val="16"/>
              </w:rPr>
              <w:t>sportelli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Pr="00435527"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20</w:t>
            </w:r>
            <w:r w:rsidRPr="00435527">
              <w:rPr>
                <w:rFonts w:ascii="Calibri" w:hAnsi="Calibri" w:cs="Calibri"/>
                <w:sz w:val="16"/>
                <w:szCs w:val="16"/>
              </w:rPr>
              <w:t xml:space="preserve"> </w:t>
            </w:r>
            <w:r>
              <w:rPr>
                <w:rFonts w:ascii="Calibri" w:hAnsi="Calibri" w:cs="Calibri"/>
                <w:sz w:val="16"/>
                <w:szCs w:val="16"/>
              </w:rPr>
              <w:t>minuti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ind w:left="103" w:right="103"/>
              <w:rPr>
                <w:rFonts w:ascii="Calibri" w:hAnsi="Calibri" w:cs="Calibri"/>
                <w:sz w:val="16"/>
                <w:szCs w:val="16"/>
              </w:rPr>
            </w:pPr>
            <w:r>
              <w:rPr>
                <w:rFonts w:ascii="Calibri" w:hAnsi="Calibri" w:cs="Calibri"/>
                <w:sz w:val="16"/>
                <w:szCs w:val="16"/>
              </w:rPr>
              <w:t>Tempo intercorrente tra il momento in cui l’utente finale si presenta allo sportello fisico e il momento in cui il medesimo viene</w:t>
            </w:r>
            <w:r w:rsidRPr="00435527">
              <w:rPr>
                <w:rFonts w:ascii="Calibri" w:hAnsi="Calibri" w:cs="Calibri"/>
                <w:sz w:val="16"/>
                <w:szCs w:val="16"/>
              </w:rPr>
              <w:t xml:space="preserve"> </w:t>
            </w:r>
            <w:r>
              <w:rPr>
                <w:rFonts w:ascii="Calibri" w:hAnsi="Calibri" w:cs="Calibri"/>
                <w:sz w:val="16"/>
                <w:szCs w:val="16"/>
              </w:rPr>
              <w:t>ricevuto</w:t>
            </w:r>
          </w:p>
        </w:tc>
      </w:tr>
      <w:tr w:rsidR="0083359D" w:rsidTr="00034064">
        <w:trPr>
          <w:gridAfter w:val="1"/>
          <w:wAfter w:w="16" w:type="dxa"/>
          <w:trHeight w:hRule="exact" w:val="760"/>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r>
              <w:rPr>
                <w:rFonts w:ascii="Calibri" w:hAnsi="Calibri" w:cs="Calibri"/>
                <w:sz w:val="16"/>
                <w:szCs w:val="16"/>
              </w:rPr>
              <w:t>Accessibilità al servizio telefonico</w:t>
            </w:r>
            <w:r w:rsidRPr="00435527">
              <w:rPr>
                <w:rFonts w:ascii="Calibri" w:hAnsi="Calibri" w:cs="Calibri"/>
                <w:sz w:val="16"/>
                <w:szCs w:val="16"/>
              </w:rPr>
              <w:t xml:space="preserve"> </w:t>
            </w:r>
            <w:r>
              <w:rPr>
                <w:rFonts w:ascii="Calibri" w:hAnsi="Calibri" w:cs="Calibri"/>
                <w:sz w:val="16"/>
                <w:szCs w:val="16"/>
              </w:rPr>
              <w:t>(AS)</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Pr="00435527"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AS &gt;</w:t>
            </w:r>
            <w:r w:rsidRPr="00435527">
              <w:rPr>
                <w:rFonts w:ascii="Calibri" w:hAnsi="Calibri" w:cs="Calibri"/>
                <w:sz w:val="16"/>
                <w:szCs w:val="16"/>
              </w:rPr>
              <w:t xml:space="preserve"> </w:t>
            </w:r>
            <w:r>
              <w:rPr>
                <w:rFonts w:ascii="Calibri" w:hAnsi="Calibri" w:cs="Calibri"/>
                <w:sz w:val="16"/>
                <w:szCs w:val="16"/>
              </w:rPr>
              <w:t>90%</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ind w:left="103" w:right="103"/>
              <w:rPr>
                <w:rFonts w:ascii="Calibri" w:hAnsi="Calibri" w:cs="Calibri"/>
                <w:sz w:val="16"/>
                <w:szCs w:val="16"/>
              </w:rPr>
            </w:pPr>
            <w:r>
              <w:rPr>
                <w:rFonts w:ascii="Calibri" w:hAnsi="Calibri" w:cs="Calibri"/>
                <w:sz w:val="16"/>
                <w:szCs w:val="16"/>
              </w:rPr>
              <w:t xml:space="preserve">Rapporto tra unità di tempo in cui almeno una linea è libera e numero complessivo di unità di tempo di apertura del </w:t>
            </w:r>
            <w:r w:rsidRPr="00435527">
              <w:rPr>
                <w:rFonts w:ascii="Calibri" w:hAnsi="Calibri" w:cs="Calibri"/>
                <w:sz w:val="16"/>
                <w:szCs w:val="16"/>
              </w:rPr>
              <w:t xml:space="preserve">call center </w:t>
            </w:r>
            <w:r>
              <w:rPr>
                <w:rFonts w:ascii="Calibri" w:hAnsi="Calibri" w:cs="Calibri"/>
                <w:sz w:val="16"/>
                <w:szCs w:val="16"/>
              </w:rPr>
              <w:t>con operatore, moltiplicato per</w:t>
            </w:r>
            <w:r w:rsidRPr="00435527">
              <w:rPr>
                <w:rFonts w:ascii="Calibri" w:hAnsi="Calibri" w:cs="Calibri"/>
                <w:sz w:val="16"/>
                <w:szCs w:val="16"/>
              </w:rPr>
              <w:t xml:space="preserve"> </w:t>
            </w:r>
            <w:r>
              <w:rPr>
                <w:rFonts w:ascii="Calibri" w:hAnsi="Calibri" w:cs="Calibri"/>
                <w:sz w:val="16"/>
                <w:szCs w:val="16"/>
              </w:rPr>
              <w:t>100</w:t>
            </w:r>
          </w:p>
        </w:tc>
      </w:tr>
      <w:tr w:rsidR="0083359D" w:rsidTr="00034064">
        <w:trPr>
          <w:gridAfter w:val="1"/>
          <w:wAfter w:w="16" w:type="dxa"/>
          <w:trHeight w:hRule="exact" w:val="1082"/>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r>
              <w:rPr>
                <w:rFonts w:ascii="Calibri" w:hAnsi="Calibri" w:cs="Calibri"/>
                <w:sz w:val="16"/>
                <w:szCs w:val="16"/>
              </w:rPr>
              <w:t>Tempo medio di attesa per il servizio telefonico</w:t>
            </w:r>
            <w:r w:rsidRPr="00435527">
              <w:rPr>
                <w:rFonts w:ascii="Calibri" w:hAnsi="Calibri" w:cs="Calibri"/>
                <w:sz w:val="16"/>
                <w:szCs w:val="16"/>
              </w:rPr>
              <w:t xml:space="preserve"> </w:t>
            </w:r>
            <w:r>
              <w:rPr>
                <w:rFonts w:ascii="Calibri" w:hAnsi="Calibri" w:cs="Calibri"/>
                <w:sz w:val="16"/>
                <w:szCs w:val="16"/>
              </w:rPr>
              <w:t>(TMA)</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TMA ≤</w:t>
            </w:r>
          </w:p>
          <w:p w:rsidR="0083359D"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240</w:t>
            </w:r>
          </w:p>
          <w:p w:rsidR="0083359D" w:rsidRPr="00435527"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secondi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ind w:left="103" w:right="103"/>
              <w:rPr>
                <w:rFonts w:ascii="Calibri" w:hAnsi="Calibri" w:cs="Calibri"/>
                <w:sz w:val="16"/>
                <w:szCs w:val="16"/>
              </w:rPr>
            </w:pPr>
            <w:r>
              <w:rPr>
                <w:rFonts w:ascii="Calibri" w:hAnsi="Calibri" w:cs="Calibri"/>
                <w:sz w:val="16"/>
                <w:szCs w:val="16"/>
              </w:rPr>
              <w:t>Tempo intercorrente tra l’inizio della risposta, anche se effettuata con risponditore automatico, e l’inizio della conversazione con l’operatore o di conclusione della chiamata in caso di rinuncia prima dell’inizio della conversazione con</w:t>
            </w:r>
            <w:r w:rsidRPr="00435527">
              <w:rPr>
                <w:rFonts w:ascii="Calibri" w:hAnsi="Calibri" w:cs="Calibri"/>
                <w:sz w:val="16"/>
                <w:szCs w:val="16"/>
              </w:rPr>
              <w:t xml:space="preserve"> </w:t>
            </w:r>
            <w:r>
              <w:rPr>
                <w:rFonts w:ascii="Calibri" w:hAnsi="Calibri" w:cs="Calibri"/>
                <w:sz w:val="16"/>
                <w:szCs w:val="16"/>
              </w:rPr>
              <w:t>l’operatore</w:t>
            </w:r>
          </w:p>
        </w:tc>
      </w:tr>
      <w:tr w:rsidR="0083359D" w:rsidTr="00034064">
        <w:trPr>
          <w:gridAfter w:val="1"/>
          <w:wAfter w:w="16" w:type="dxa"/>
          <w:trHeight w:hRule="exact" w:val="1213"/>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r>
              <w:rPr>
                <w:rFonts w:ascii="Calibri" w:hAnsi="Calibri" w:cs="Calibri"/>
                <w:sz w:val="16"/>
                <w:szCs w:val="16"/>
              </w:rPr>
              <w:t>Livello del servizio telefonico</w:t>
            </w:r>
            <w:r w:rsidRPr="00435527">
              <w:rPr>
                <w:rFonts w:ascii="Calibri" w:hAnsi="Calibri" w:cs="Calibri"/>
                <w:sz w:val="16"/>
                <w:szCs w:val="16"/>
              </w:rPr>
              <w:t xml:space="preserve"> </w:t>
            </w:r>
            <w:r>
              <w:rPr>
                <w:rFonts w:ascii="Calibri" w:hAnsi="Calibri" w:cs="Calibri"/>
                <w:sz w:val="16"/>
                <w:szCs w:val="16"/>
              </w:rPr>
              <w:t>(LS)</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Pr="00435527"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LS ≥</w:t>
            </w:r>
            <w:r w:rsidRPr="00435527">
              <w:rPr>
                <w:rFonts w:ascii="Calibri" w:hAnsi="Calibri" w:cs="Calibri"/>
                <w:sz w:val="16"/>
                <w:szCs w:val="16"/>
              </w:rPr>
              <w:t xml:space="preserve"> </w:t>
            </w:r>
            <w:r>
              <w:rPr>
                <w:rFonts w:ascii="Calibri" w:hAnsi="Calibri" w:cs="Calibri"/>
                <w:sz w:val="16"/>
                <w:szCs w:val="16"/>
              </w:rPr>
              <w:t>80%</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ind w:left="103" w:right="103"/>
              <w:rPr>
                <w:rFonts w:ascii="Calibri" w:hAnsi="Calibri" w:cs="Calibri"/>
                <w:sz w:val="16"/>
                <w:szCs w:val="16"/>
              </w:rPr>
            </w:pPr>
            <w:r>
              <w:rPr>
                <w:rFonts w:ascii="Calibri" w:hAnsi="Calibri" w:cs="Calibri"/>
                <w:sz w:val="16"/>
                <w:szCs w:val="16"/>
              </w:rPr>
              <w:t>Rapporto tra il numero di chiamate telefoniche degli utenti che hanno effettivamente parlato con un operatore e il numero di chiamate degli utenti che hanno richiesto di parlare con operatore o che sono state reindirizzate dai sistemi automatici ad un operatore, moltiplicato per</w:t>
            </w:r>
            <w:r w:rsidRPr="00435527">
              <w:rPr>
                <w:rFonts w:ascii="Calibri" w:hAnsi="Calibri" w:cs="Calibri"/>
                <w:sz w:val="16"/>
                <w:szCs w:val="16"/>
              </w:rPr>
              <w:t xml:space="preserve"> </w:t>
            </w:r>
            <w:r>
              <w:rPr>
                <w:rFonts w:ascii="Calibri" w:hAnsi="Calibri" w:cs="Calibri"/>
                <w:sz w:val="16"/>
                <w:szCs w:val="16"/>
              </w:rPr>
              <w:t>100</w:t>
            </w:r>
          </w:p>
        </w:tc>
      </w:tr>
      <w:tr w:rsidR="0083359D" w:rsidTr="00034064">
        <w:trPr>
          <w:gridAfter w:val="1"/>
          <w:wAfter w:w="16" w:type="dxa"/>
          <w:trHeight w:hRule="exact" w:val="1325"/>
        </w:trPr>
        <w:tc>
          <w:tcPr>
            <w:tcW w:w="4117"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p>
          <w:p w:rsidR="0083359D" w:rsidRPr="00435527" w:rsidRDefault="0083359D" w:rsidP="00CA2FD2">
            <w:pPr>
              <w:pStyle w:val="TableParagraph"/>
              <w:kinsoku w:val="0"/>
              <w:overflowPunct w:val="0"/>
              <w:spacing w:before="95"/>
              <w:ind w:left="103"/>
              <w:rPr>
                <w:rFonts w:ascii="Calibri" w:hAnsi="Calibri" w:cs="Calibri"/>
                <w:sz w:val="16"/>
                <w:szCs w:val="16"/>
              </w:rPr>
            </w:pPr>
            <w:r>
              <w:rPr>
                <w:rFonts w:ascii="Calibri" w:hAnsi="Calibri" w:cs="Calibri"/>
                <w:sz w:val="16"/>
                <w:szCs w:val="16"/>
              </w:rPr>
              <w:t>Tempo di risposta alla chiamata di pronto intervento (CPI)</w:t>
            </w:r>
          </w:p>
        </w:tc>
        <w:tc>
          <w:tcPr>
            <w:tcW w:w="908"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p>
          <w:p w:rsidR="0083359D" w:rsidRPr="00435527" w:rsidRDefault="0083359D" w:rsidP="00CA2FD2">
            <w:pPr>
              <w:pStyle w:val="TableParagraph"/>
              <w:kinsoku w:val="0"/>
              <w:overflowPunct w:val="0"/>
              <w:spacing w:before="95"/>
              <w:ind w:left="110"/>
              <w:rPr>
                <w:rFonts w:ascii="Calibri" w:hAnsi="Calibri" w:cs="Calibri"/>
                <w:sz w:val="16"/>
                <w:szCs w:val="16"/>
              </w:rPr>
            </w:pPr>
            <w:r>
              <w:rPr>
                <w:rFonts w:ascii="Calibri" w:hAnsi="Calibri" w:cs="Calibri"/>
                <w:sz w:val="16"/>
                <w:szCs w:val="16"/>
              </w:rPr>
              <w:t>Generale</w:t>
            </w:r>
          </w:p>
        </w:tc>
        <w:tc>
          <w:tcPr>
            <w:tcW w:w="953" w:type="dxa"/>
            <w:gridSpan w:val="2"/>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Pr="00435527" w:rsidRDefault="0083359D" w:rsidP="00CA2FD2">
            <w:pPr>
              <w:pStyle w:val="TableParagraph"/>
              <w:kinsoku w:val="0"/>
              <w:overflowPunct w:val="0"/>
              <w:spacing w:before="95"/>
              <w:jc w:val="center"/>
              <w:rPr>
                <w:rFonts w:ascii="Calibri" w:hAnsi="Calibri" w:cs="Calibri"/>
                <w:sz w:val="16"/>
                <w:szCs w:val="16"/>
              </w:rPr>
            </w:pPr>
          </w:p>
          <w:p w:rsidR="0083359D"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CPI ≤</w:t>
            </w:r>
            <w:r w:rsidRPr="00435527">
              <w:rPr>
                <w:rFonts w:ascii="Calibri" w:hAnsi="Calibri" w:cs="Calibri"/>
                <w:sz w:val="16"/>
                <w:szCs w:val="16"/>
              </w:rPr>
              <w:t xml:space="preserve"> </w:t>
            </w:r>
            <w:r>
              <w:rPr>
                <w:rFonts w:ascii="Calibri" w:hAnsi="Calibri" w:cs="Calibri"/>
                <w:sz w:val="16"/>
                <w:szCs w:val="16"/>
              </w:rPr>
              <w:t>120</w:t>
            </w:r>
          </w:p>
          <w:p w:rsidR="0083359D" w:rsidRPr="00435527" w:rsidRDefault="0083359D" w:rsidP="00CA2FD2">
            <w:pPr>
              <w:pStyle w:val="TableParagraph"/>
              <w:kinsoku w:val="0"/>
              <w:overflowPunct w:val="0"/>
              <w:spacing w:before="95"/>
              <w:jc w:val="center"/>
              <w:rPr>
                <w:rFonts w:ascii="Calibri" w:hAnsi="Calibri" w:cs="Calibri"/>
                <w:sz w:val="16"/>
                <w:szCs w:val="16"/>
              </w:rPr>
            </w:pPr>
            <w:r>
              <w:rPr>
                <w:rFonts w:ascii="Calibri" w:hAnsi="Calibri" w:cs="Calibri"/>
                <w:sz w:val="16"/>
                <w:szCs w:val="16"/>
              </w:rPr>
              <w:t>secondi</w:t>
            </w:r>
          </w:p>
        </w:tc>
        <w:tc>
          <w:tcPr>
            <w:tcW w:w="3633" w:type="dxa"/>
            <w:gridSpan w:val="3"/>
            <w:tcBorders>
              <w:top w:val="single" w:sz="4" w:space="0" w:color="000000"/>
              <w:left w:val="single" w:sz="4" w:space="0" w:color="000000"/>
              <w:bottom w:val="single" w:sz="4" w:space="0" w:color="000000"/>
              <w:right w:val="single" w:sz="4" w:space="0" w:color="000000"/>
            </w:tcBorders>
          </w:tcPr>
          <w:p w:rsidR="0083359D" w:rsidRPr="00435527" w:rsidRDefault="0083359D" w:rsidP="00CA2FD2">
            <w:pPr>
              <w:pStyle w:val="TableParagraph"/>
              <w:kinsoku w:val="0"/>
              <w:overflowPunct w:val="0"/>
              <w:ind w:left="103" w:right="103"/>
              <w:rPr>
                <w:rFonts w:ascii="Calibri" w:hAnsi="Calibri" w:cs="Calibri"/>
                <w:sz w:val="16"/>
                <w:szCs w:val="16"/>
              </w:rPr>
            </w:pPr>
            <w:r>
              <w:rPr>
                <w:rFonts w:ascii="Calibri" w:hAnsi="Calibri" w:cs="Calibri"/>
                <w:sz w:val="16"/>
                <w:szCs w:val="16"/>
              </w:rPr>
              <w:t>Tempo intercorrente tra l’inizio della risposta, anche con risponditore automatico, e l’inizio della conversazione con l’operatore di centralino di pronto intervento o con l’operatore di pronto intervento o la conclusione della chiamata in caso di rinuncia prima dell’inizio della</w:t>
            </w:r>
            <w:r w:rsidRPr="00435527">
              <w:rPr>
                <w:rFonts w:ascii="Calibri" w:hAnsi="Calibri" w:cs="Calibri"/>
                <w:sz w:val="16"/>
                <w:szCs w:val="16"/>
              </w:rPr>
              <w:t xml:space="preserve"> </w:t>
            </w:r>
            <w:r>
              <w:rPr>
                <w:rFonts w:ascii="Calibri" w:hAnsi="Calibri" w:cs="Calibri"/>
                <w:sz w:val="16"/>
                <w:szCs w:val="16"/>
              </w:rPr>
              <w:t>conversazione</w:t>
            </w:r>
          </w:p>
        </w:tc>
      </w:tr>
    </w:tbl>
    <w:p w:rsidR="0083359D" w:rsidRDefault="0083359D" w:rsidP="0083359D">
      <w:pPr>
        <w:pStyle w:val="Paragrafoelenco"/>
        <w:tabs>
          <w:tab w:val="left" w:pos="668"/>
        </w:tabs>
        <w:kinsoku w:val="0"/>
        <w:overflowPunct w:val="0"/>
        <w:ind w:left="668" w:right="115"/>
        <w:jc w:val="both"/>
      </w:pPr>
    </w:p>
    <w:p w:rsidR="003414DD" w:rsidRPr="003414DD" w:rsidRDefault="003414DD" w:rsidP="003414DD">
      <w:pPr>
        <w:pStyle w:val="Paragrafoelenco"/>
        <w:tabs>
          <w:tab w:val="left" w:pos="668"/>
        </w:tabs>
        <w:kinsoku w:val="0"/>
        <w:overflowPunct w:val="0"/>
        <w:ind w:left="668" w:right="98"/>
        <w:jc w:val="both"/>
        <w:rPr>
          <w:b/>
          <w:i/>
          <w:sz w:val="22"/>
          <w:szCs w:val="22"/>
        </w:rPr>
      </w:pPr>
      <w:r w:rsidRPr="003414DD">
        <w:rPr>
          <w:b/>
          <w:i/>
          <w:sz w:val="22"/>
          <w:szCs w:val="22"/>
        </w:rPr>
        <w:t>Indicato</w:t>
      </w:r>
      <w:r>
        <w:rPr>
          <w:b/>
          <w:i/>
          <w:sz w:val="22"/>
          <w:szCs w:val="22"/>
        </w:rPr>
        <w:t>ri</w:t>
      </w:r>
      <w:r w:rsidRPr="003414DD">
        <w:rPr>
          <w:b/>
          <w:i/>
          <w:sz w:val="22"/>
          <w:szCs w:val="22"/>
        </w:rPr>
        <w:t xml:space="preserve"> di Qualità Tecnica</w:t>
      </w:r>
      <w:r>
        <w:rPr>
          <w:b/>
          <w:i/>
          <w:sz w:val="22"/>
          <w:szCs w:val="22"/>
        </w:rPr>
        <w:t xml:space="preserve"> - </w:t>
      </w:r>
      <w:r w:rsidRPr="003414DD">
        <w:rPr>
          <w:b/>
          <w:i/>
          <w:sz w:val="22"/>
          <w:szCs w:val="22"/>
        </w:rPr>
        <w:t>Specifici</w:t>
      </w:r>
    </w:p>
    <w:p w:rsidR="0083359D" w:rsidRDefault="0083359D" w:rsidP="0083359D">
      <w:pPr>
        <w:pStyle w:val="Paragrafoelenco"/>
        <w:tabs>
          <w:tab w:val="left" w:pos="668"/>
        </w:tabs>
        <w:kinsoku w:val="0"/>
        <w:overflowPunct w:val="0"/>
        <w:ind w:left="668" w:right="115"/>
        <w:jc w:val="both"/>
      </w:pPr>
    </w:p>
    <w:tbl>
      <w:tblPr>
        <w:tblW w:w="0" w:type="auto"/>
        <w:tblInd w:w="421" w:type="dxa"/>
        <w:tblLayout w:type="fixed"/>
        <w:tblCellMar>
          <w:left w:w="0" w:type="dxa"/>
          <w:right w:w="0" w:type="dxa"/>
        </w:tblCellMar>
        <w:tblLook w:val="0000" w:firstRow="0" w:lastRow="0" w:firstColumn="0" w:lastColumn="0" w:noHBand="0" w:noVBand="0"/>
      </w:tblPr>
      <w:tblGrid>
        <w:gridCol w:w="5953"/>
        <w:gridCol w:w="2259"/>
      </w:tblGrid>
      <w:tr w:rsidR="0083359D" w:rsidTr="00CA2FD2">
        <w:trPr>
          <w:trHeight w:hRule="exact" w:val="634"/>
        </w:trPr>
        <w:tc>
          <w:tcPr>
            <w:tcW w:w="8212" w:type="dxa"/>
            <w:gridSpan w:val="2"/>
            <w:tcBorders>
              <w:top w:val="single" w:sz="4" w:space="0" w:color="000000"/>
              <w:left w:val="single" w:sz="4" w:space="0" w:color="000000"/>
              <w:bottom w:val="single" w:sz="4" w:space="0" w:color="000000"/>
              <w:right w:val="single" w:sz="4" w:space="0" w:color="000000"/>
            </w:tcBorders>
          </w:tcPr>
          <w:p w:rsidR="0083359D" w:rsidRPr="00CD5A91" w:rsidRDefault="0083359D" w:rsidP="00CA2FD2">
            <w:pPr>
              <w:pStyle w:val="TableParagraph"/>
              <w:kinsoku w:val="0"/>
              <w:overflowPunct w:val="0"/>
              <w:spacing w:before="178"/>
              <w:ind w:right="329"/>
              <w:jc w:val="center"/>
              <w:rPr>
                <w:b/>
                <w:sz w:val="22"/>
                <w:szCs w:val="22"/>
              </w:rPr>
            </w:pPr>
            <w:r w:rsidRPr="00CD5A91">
              <w:rPr>
                <w:b/>
                <w:szCs w:val="22"/>
              </w:rPr>
              <w:t>CONTINUITA’ DEL SERVIZIO</w:t>
            </w:r>
          </w:p>
        </w:tc>
      </w:tr>
      <w:tr w:rsidR="0083359D" w:rsidRPr="0083359D" w:rsidTr="0083359D">
        <w:trPr>
          <w:trHeight w:hRule="exact" w:val="441"/>
        </w:trPr>
        <w:tc>
          <w:tcPr>
            <w:tcW w:w="5953" w:type="dxa"/>
            <w:tcBorders>
              <w:top w:val="single" w:sz="4" w:space="0" w:color="000000"/>
              <w:left w:val="single" w:sz="4" w:space="0" w:color="000000"/>
              <w:bottom w:val="single" w:sz="4" w:space="0" w:color="000000"/>
              <w:right w:val="single" w:sz="4" w:space="0" w:color="000000"/>
            </w:tcBorders>
          </w:tcPr>
          <w:p w:rsidR="0083359D" w:rsidRPr="0083359D" w:rsidRDefault="0083359D" w:rsidP="00CA2FD2">
            <w:pPr>
              <w:pStyle w:val="TableParagraph"/>
              <w:kinsoku w:val="0"/>
              <w:overflowPunct w:val="0"/>
              <w:spacing w:before="51"/>
              <w:ind w:left="103" w:right="97"/>
              <w:rPr>
                <w:rFonts w:ascii="Calibri" w:hAnsi="Calibri" w:cs="Calibri"/>
                <w:sz w:val="16"/>
                <w:szCs w:val="16"/>
              </w:rPr>
            </w:pPr>
            <w:r w:rsidRPr="0083359D">
              <w:rPr>
                <w:rFonts w:ascii="Calibri" w:hAnsi="Calibri" w:cs="Calibri"/>
                <w:sz w:val="16"/>
                <w:szCs w:val="16"/>
              </w:rPr>
              <w:t>Durata massima della singola sospensione programmata</w:t>
            </w:r>
          </w:p>
        </w:tc>
        <w:tc>
          <w:tcPr>
            <w:tcW w:w="2259" w:type="dxa"/>
            <w:tcBorders>
              <w:top w:val="single" w:sz="4" w:space="0" w:color="000000"/>
              <w:left w:val="single" w:sz="4" w:space="0" w:color="000000"/>
              <w:bottom w:val="single" w:sz="4" w:space="0" w:color="000000"/>
              <w:right w:val="single" w:sz="4" w:space="0" w:color="000000"/>
            </w:tcBorders>
          </w:tcPr>
          <w:p w:rsidR="0083359D" w:rsidRPr="0083359D" w:rsidRDefault="0083359D" w:rsidP="00CA2FD2">
            <w:pPr>
              <w:pStyle w:val="TableParagraph"/>
              <w:kinsoku w:val="0"/>
              <w:overflowPunct w:val="0"/>
              <w:spacing w:before="178"/>
              <w:ind w:right="329"/>
              <w:jc w:val="center"/>
              <w:rPr>
                <w:rFonts w:ascii="Calibri" w:hAnsi="Calibri" w:cs="Calibri"/>
                <w:sz w:val="16"/>
                <w:szCs w:val="16"/>
              </w:rPr>
            </w:pPr>
            <w:r w:rsidRPr="0083359D">
              <w:rPr>
                <w:rFonts w:ascii="Calibri" w:hAnsi="Calibri" w:cs="Calibri"/>
                <w:sz w:val="16"/>
                <w:szCs w:val="16"/>
              </w:rPr>
              <w:t>24 ore</w:t>
            </w:r>
          </w:p>
        </w:tc>
      </w:tr>
      <w:tr w:rsidR="0083359D" w:rsidRPr="0083359D" w:rsidTr="0083359D">
        <w:trPr>
          <w:trHeight w:hRule="exact" w:val="561"/>
        </w:trPr>
        <w:tc>
          <w:tcPr>
            <w:tcW w:w="5953" w:type="dxa"/>
            <w:tcBorders>
              <w:top w:val="single" w:sz="4" w:space="0" w:color="000000"/>
              <w:left w:val="single" w:sz="4" w:space="0" w:color="000000"/>
              <w:bottom w:val="single" w:sz="4" w:space="0" w:color="000000"/>
              <w:right w:val="single" w:sz="4" w:space="0" w:color="000000"/>
            </w:tcBorders>
          </w:tcPr>
          <w:p w:rsidR="0083359D" w:rsidRPr="0083359D" w:rsidRDefault="0083359D" w:rsidP="0083359D">
            <w:pPr>
              <w:pStyle w:val="TableParagraph"/>
              <w:kinsoku w:val="0"/>
              <w:overflowPunct w:val="0"/>
              <w:spacing w:before="51"/>
              <w:ind w:left="103" w:right="97"/>
              <w:rPr>
                <w:rFonts w:ascii="Calibri" w:hAnsi="Calibri" w:cs="Calibri"/>
                <w:sz w:val="16"/>
                <w:szCs w:val="16"/>
              </w:rPr>
            </w:pPr>
            <w:r w:rsidRPr="0083359D">
              <w:rPr>
                <w:rFonts w:ascii="Calibri" w:hAnsi="Calibri" w:cs="Calibri"/>
                <w:sz w:val="16"/>
                <w:szCs w:val="16"/>
              </w:rPr>
              <w:t>Tempo massimo per l’attivazione del servizio sostitutivo di emergenza in caso di sospe</w:t>
            </w:r>
            <w:r>
              <w:rPr>
                <w:rFonts w:ascii="Calibri" w:hAnsi="Calibri" w:cs="Calibri"/>
                <w:sz w:val="16"/>
                <w:szCs w:val="16"/>
              </w:rPr>
              <w:t>nsione del servizio idropotabili.</w:t>
            </w:r>
          </w:p>
        </w:tc>
        <w:tc>
          <w:tcPr>
            <w:tcW w:w="2259" w:type="dxa"/>
            <w:tcBorders>
              <w:top w:val="single" w:sz="4" w:space="0" w:color="000000"/>
              <w:left w:val="single" w:sz="4" w:space="0" w:color="000000"/>
              <w:bottom w:val="single" w:sz="4" w:space="0" w:color="000000"/>
              <w:right w:val="single" w:sz="4" w:space="0" w:color="000000"/>
            </w:tcBorders>
          </w:tcPr>
          <w:p w:rsidR="0083359D" w:rsidRPr="0083359D" w:rsidRDefault="0083359D" w:rsidP="00CA2FD2">
            <w:pPr>
              <w:pStyle w:val="TableParagraph"/>
              <w:kinsoku w:val="0"/>
              <w:overflowPunct w:val="0"/>
              <w:spacing w:before="178"/>
              <w:ind w:right="329"/>
              <w:jc w:val="center"/>
              <w:rPr>
                <w:rFonts w:ascii="Calibri" w:hAnsi="Calibri" w:cs="Calibri"/>
                <w:sz w:val="16"/>
                <w:szCs w:val="16"/>
              </w:rPr>
            </w:pPr>
            <w:r w:rsidRPr="0083359D">
              <w:rPr>
                <w:rFonts w:ascii="Calibri" w:hAnsi="Calibri" w:cs="Calibri"/>
                <w:sz w:val="16"/>
                <w:szCs w:val="16"/>
              </w:rPr>
              <w:t>48 ore</w:t>
            </w:r>
          </w:p>
        </w:tc>
      </w:tr>
      <w:tr w:rsidR="0083359D" w:rsidRPr="0083359D" w:rsidTr="0083359D">
        <w:trPr>
          <w:trHeight w:hRule="exact" w:val="571"/>
        </w:trPr>
        <w:tc>
          <w:tcPr>
            <w:tcW w:w="5953" w:type="dxa"/>
            <w:tcBorders>
              <w:top w:val="single" w:sz="4" w:space="0" w:color="000000"/>
              <w:left w:val="single" w:sz="4" w:space="0" w:color="000000"/>
              <w:bottom w:val="single" w:sz="4" w:space="0" w:color="000000"/>
              <w:right w:val="single" w:sz="4" w:space="0" w:color="000000"/>
            </w:tcBorders>
          </w:tcPr>
          <w:p w:rsidR="0083359D" w:rsidRPr="0083359D" w:rsidRDefault="0083359D" w:rsidP="00CA2FD2">
            <w:pPr>
              <w:pStyle w:val="TableParagraph"/>
              <w:spacing w:line="223" w:lineRule="exact"/>
              <w:ind w:left="62"/>
              <w:rPr>
                <w:rFonts w:ascii="Calibri" w:hAnsi="Calibri" w:cs="Calibri"/>
                <w:sz w:val="16"/>
                <w:szCs w:val="16"/>
              </w:rPr>
            </w:pPr>
            <w:r w:rsidRPr="0083359D">
              <w:rPr>
                <w:rFonts w:ascii="Calibri" w:hAnsi="Calibri" w:cs="Calibri"/>
                <w:sz w:val="16"/>
                <w:szCs w:val="16"/>
              </w:rPr>
              <w:t>Tempo minimo di preavviso per interventi programmati che comportano una sospensione della fornitura</w:t>
            </w:r>
          </w:p>
        </w:tc>
        <w:tc>
          <w:tcPr>
            <w:tcW w:w="2259" w:type="dxa"/>
            <w:tcBorders>
              <w:top w:val="single" w:sz="4" w:space="0" w:color="000000"/>
              <w:left w:val="single" w:sz="4" w:space="0" w:color="000000"/>
              <w:bottom w:val="single" w:sz="4" w:space="0" w:color="000000"/>
              <w:right w:val="single" w:sz="4" w:space="0" w:color="000000"/>
            </w:tcBorders>
          </w:tcPr>
          <w:p w:rsidR="0083359D" w:rsidRPr="0083359D" w:rsidRDefault="0083359D" w:rsidP="00CA2FD2">
            <w:pPr>
              <w:pStyle w:val="TableParagraph"/>
              <w:kinsoku w:val="0"/>
              <w:overflowPunct w:val="0"/>
              <w:spacing w:before="178"/>
              <w:ind w:right="329"/>
              <w:jc w:val="center"/>
              <w:rPr>
                <w:rFonts w:ascii="Calibri" w:hAnsi="Calibri" w:cs="Calibri"/>
                <w:sz w:val="16"/>
                <w:szCs w:val="16"/>
              </w:rPr>
            </w:pPr>
            <w:r w:rsidRPr="0083359D">
              <w:rPr>
                <w:rFonts w:ascii="Calibri" w:hAnsi="Calibri" w:cs="Calibri"/>
                <w:sz w:val="16"/>
                <w:szCs w:val="16"/>
              </w:rPr>
              <w:t>48 ore</w:t>
            </w:r>
          </w:p>
        </w:tc>
      </w:tr>
    </w:tbl>
    <w:p w:rsidR="0083359D" w:rsidRPr="0083359D" w:rsidRDefault="0083359D" w:rsidP="0083359D">
      <w:pPr>
        <w:pStyle w:val="Paragrafoelenco"/>
        <w:tabs>
          <w:tab w:val="left" w:pos="668"/>
        </w:tabs>
        <w:kinsoku w:val="0"/>
        <w:overflowPunct w:val="0"/>
        <w:ind w:left="668" w:right="98"/>
        <w:jc w:val="both"/>
        <w:rPr>
          <w:sz w:val="22"/>
          <w:szCs w:val="22"/>
        </w:rPr>
      </w:pPr>
      <w:r w:rsidRPr="0083359D">
        <w:rPr>
          <w:sz w:val="22"/>
          <w:szCs w:val="22"/>
        </w:rPr>
        <w:t>Con appositi Registri verranno monitorati i seguenti:</w:t>
      </w:r>
    </w:p>
    <w:p w:rsidR="0083359D" w:rsidRPr="0083359D" w:rsidRDefault="0083359D" w:rsidP="0083359D">
      <w:pPr>
        <w:pStyle w:val="Paragrafoelenco"/>
        <w:tabs>
          <w:tab w:val="left" w:pos="668"/>
        </w:tabs>
        <w:kinsoku w:val="0"/>
        <w:overflowPunct w:val="0"/>
        <w:ind w:left="0" w:right="98" w:firstLine="0"/>
        <w:jc w:val="both"/>
        <w:rPr>
          <w:sz w:val="22"/>
          <w:szCs w:val="22"/>
        </w:rPr>
      </w:pPr>
    </w:p>
    <w:p w:rsidR="0083359D" w:rsidRPr="0083359D" w:rsidRDefault="0083359D" w:rsidP="0083359D">
      <w:pPr>
        <w:pStyle w:val="Paragrafoelenco"/>
        <w:tabs>
          <w:tab w:val="left" w:pos="668"/>
        </w:tabs>
        <w:kinsoku w:val="0"/>
        <w:overflowPunct w:val="0"/>
        <w:ind w:left="668" w:right="98"/>
        <w:jc w:val="both"/>
        <w:rPr>
          <w:b/>
          <w:i/>
          <w:sz w:val="22"/>
          <w:szCs w:val="22"/>
        </w:rPr>
      </w:pPr>
      <w:r w:rsidRPr="0083359D">
        <w:rPr>
          <w:b/>
          <w:i/>
          <w:sz w:val="22"/>
          <w:szCs w:val="22"/>
        </w:rPr>
        <w:t xml:space="preserve">INDICATORI GENERALI DELLA QUALITA’ TECNICA </w:t>
      </w:r>
    </w:p>
    <w:p w:rsidR="0083359D" w:rsidRPr="0083359D" w:rsidRDefault="0083359D" w:rsidP="0083359D">
      <w:pPr>
        <w:pStyle w:val="Paragrafoelenco"/>
        <w:tabs>
          <w:tab w:val="left" w:pos="668"/>
        </w:tabs>
        <w:kinsoku w:val="0"/>
        <w:overflowPunct w:val="0"/>
        <w:ind w:left="668" w:right="98"/>
        <w:jc w:val="both"/>
        <w:rPr>
          <w:sz w:val="22"/>
          <w:szCs w:val="22"/>
        </w:rPr>
      </w:pPr>
    </w:p>
    <w:p w:rsidR="0083359D" w:rsidRPr="0083359D" w:rsidRDefault="0083359D" w:rsidP="0083359D">
      <w:pPr>
        <w:pStyle w:val="Paragrafoelenco"/>
        <w:numPr>
          <w:ilvl w:val="2"/>
          <w:numId w:val="18"/>
        </w:numPr>
        <w:tabs>
          <w:tab w:val="left" w:pos="1235"/>
        </w:tabs>
        <w:kinsoku w:val="0"/>
        <w:overflowPunct w:val="0"/>
        <w:spacing w:before="0" w:line="360" w:lineRule="auto"/>
        <w:ind w:left="1236"/>
        <w:rPr>
          <w:sz w:val="22"/>
          <w:szCs w:val="22"/>
        </w:rPr>
      </w:pPr>
      <w:r w:rsidRPr="0083359D">
        <w:rPr>
          <w:sz w:val="22"/>
          <w:szCs w:val="22"/>
        </w:rPr>
        <w:t>Perdite idriche</w:t>
      </w:r>
    </w:p>
    <w:p w:rsidR="0083359D" w:rsidRPr="0083359D" w:rsidRDefault="0083359D" w:rsidP="0083359D">
      <w:pPr>
        <w:pStyle w:val="Paragrafoelenco"/>
        <w:numPr>
          <w:ilvl w:val="2"/>
          <w:numId w:val="18"/>
        </w:numPr>
        <w:tabs>
          <w:tab w:val="left" w:pos="1235"/>
        </w:tabs>
        <w:kinsoku w:val="0"/>
        <w:overflowPunct w:val="0"/>
        <w:spacing w:before="0" w:line="360" w:lineRule="auto"/>
        <w:ind w:left="1236"/>
        <w:rPr>
          <w:sz w:val="22"/>
          <w:szCs w:val="22"/>
        </w:rPr>
      </w:pPr>
      <w:r w:rsidRPr="0083359D">
        <w:rPr>
          <w:sz w:val="22"/>
          <w:szCs w:val="22"/>
        </w:rPr>
        <w:t>Interruzioni del servizio</w:t>
      </w:r>
    </w:p>
    <w:p w:rsidR="0083359D" w:rsidRPr="0083359D" w:rsidRDefault="0083359D" w:rsidP="0083359D">
      <w:pPr>
        <w:pStyle w:val="Paragrafoelenco"/>
        <w:numPr>
          <w:ilvl w:val="2"/>
          <w:numId w:val="18"/>
        </w:numPr>
        <w:tabs>
          <w:tab w:val="left" w:pos="1235"/>
        </w:tabs>
        <w:kinsoku w:val="0"/>
        <w:overflowPunct w:val="0"/>
        <w:spacing w:before="0" w:line="360" w:lineRule="auto"/>
        <w:ind w:left="1236"/>
        <w:rPr>
          <w:sz w:val="22"/>
          <w:szCs w:val="22"/>
        </w:rPr>
      </w:pPr>
      <w:r w:rsidRPr="0083359D">
        <w:rPr>
          <w:sz w:val="22"/>
          <w:szCs w:val="22"/>
        </w:rPr>
        <w:t>Qualità dell’acqua erogata</w:t>
      </w:r>
    </w:p>
    <w:p w:rsidR="0083359D" w:rsidRPr="0083359D" w:rsidRDefault="0083359D" w:rsidP="0083359D">
      <w:pPr>
        <w:pStyle w:val="Paragrafoelenco"/>
        <w:numPr>
          <w:ilvl w:val="2"/>
          <w:numId w:val="18"/>
        </w:numPr>
        <w:tabs>
          <w:tab w:val="left" w:pos="1235"/>
        </w:tabs>
        <w:kinsoku w:val="0"/>
        <w:overflowPunct w:val="0"/>
        <w:spacing w:before="0" w:line="360" w:lineRule="auto"/>
        <w:ind w:left="1236"/>
        <w:rPr>
          <w:sz w:val="22"/>
          <w:szCs w:val="22"/>
        </w:rPr>
      </w:pPr>
      <w:r w:rsidRPr="0083359D">
        <w:rPr>
          <w:sz w:val="22"/>
          <w:szCs w:val="22"/>
        </w:rPr>
        <w:t>Adeguatezza del sistema fognario</w:t>
      </w:r>
    </w:p>
    <w:p w:rsidR="0083359D" w:rsidRPr="0083359D" w:rsidRDefault="0083359D" w:rsidP="0083359D">
      <w:pPr>
        <w:pStyle w:val="Paragrafoelenco"/>
        <w:numPr>
          <w:ilvl w:val="2"/>
          <w:numId w:val="18"/>
        </w:numPr>
        <w:tabs>
          <w:tab w:val="left" w:pos="1235"/>
        </w:tabs>
        <w:kinsoku w:val="0"/>
        <w:overflowPunct w:val="0"/>
        <w:spacing w:before="0" w:line="360" w:lineRule="auto"/>
        <w:ind w:left="1236"/>
        <w:rPr>
          <w:sz w:val="22"/>
          <w:szCs w:val="22"/>
        </w:rPr>
      </w:pPr>
      <w:r w:rsidRPr="0083359D">
        <w:rPr>
          <w:sz w:val="22"/>
          <w:szCs w:val="22"/>
        </w:rPr>
        <w:t>Smaltimento fanghi in discarica</w:t>
      </w:r>
    </w:p>
    <w:p w:rsidR="0083359D" w:rsidRPr="0083359D" w:rsidRDefault="0083359D" w:rsidP="0083359D">
      <w:pPr>
        <w:pStyle w:val="Paragrafoelenco"/>
        <w:numPr>
          <w:ilvl w:val="2"/>
          <w:numId w:val="18"/>
        </w:numPr>
        <w:tabs>
          <w:tab w:val="left" w:pos="1235"/>
        </w:tabs>
        <w:kinsoku w:val="0"/>
        <w:overflowPunct w:val="0"/>
        <w:spacing w:before="0" w:line="360" w:lineRule="auto"/>
        <w:ind w:left="1236"/>
        <w:rPr>
          <w:sz w:val="22"/>
          <w:szCs w:val="22"/>
        </w:rPr>
      </w:pPr>
      <w:r w:rsidRPr="0083359D">
        <w:rPr>
          <w:sz w:val="22"/>
          <w:szCs w:val="22"/>
        </w:rPr>
        <w:t>Qualità dell’acqua depurata</w:t>
      </w:r>
    </w:p>
    <w:p w:rsidR="0017450A" w:rsidRDefault="0017450A">
      <w:pPr>
        <w:pStyle w:val="Corpotesto"/>
        <w:kinsoku w:val="0"/>
        <w:overflowPunct w:val="0"/>
        <w:spacing w:line="278" w:lineRule="auto"/>
        <w:ind w:left="112" w:right="112"/>
        <w:jc w:val="both"/>
      </w:pPr>
    </w:p>
    <w:sectPr w:rsidR="0017450A" w:rsidSect="0083359D">
      <w:headerReference w:type="default" r:id="rId7"/>
      <w:pgSz w:w="11910" w:h="16840"/>
      <w:pgMar w:top="1985" w:right="1020" w:bottom="280" w:left="1020" w:header="1439"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3A1" w:rsidRDefault="00A223A1">
      <w:r>
        <w:separator/>
      </w:r>
    </w:p>
  </w:endnote>
  <w:endnote w:type="continuationSeparator" w:id="0">
    <w:p w:rsidR="00A223A1" w:rsidRDefault="00A2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3A1" w:rsidRDefault="00A223A1">
      <w:r>
        <w:separator/>
      </w:r>
    </w:p>
  </w:footnote>
  <w:footnote w:type="continuationSeparator" w:id="0">
    <w:p w:rsidR="00A223A1" w:rsidRDefault="00A2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A8" w:rsidRDefault="00C868E8">
    <w:pPr>
      <w:pStyle w:val="Corpotesto"/>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739140</wp:posOffset>
              </wp:positionH>
              <wp:positionV relativeFrom="page">
                <wp:posOffset>89535</wp:posOffset>
              </wp:positionV>
              <wp:extent cx="6068060" cy="10725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806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8C0" w:rsidRDefault="00C568C0" w:rsidP="008632DF">
                          <w:pPr>
                            <w:pStyle w:val="Corpotesto"/>
                            <w:kinsoku w:val="0"/>
                            <w:overflowPunct w:val="0"/>
                            <w:spacing w:line="245" w:lineRule="exact"/>
                            <w:ind w:left="2283"/>
                            <w:jc w:val="right"/>
                          </w:pPr>
                          <w:r>
                            <w:t>Acque Lo</w:t>
                          </w:r>
                          <w:r>
                            <w:rPr>
                              <w:spacing w:val="-4"/>
                            </w:rPr>
                            <w:t xml:space="preserve"> </w:t>
                          </w:r>
                          <w:r>
                            <w:t>Castro</w:t>
                          </w:r>
                        </w:p>
                        <w:p w:rsidR="008632DF" w:rsidRDefault="00C568C0">
                          <w:pPr>
                            <w:pStyle w:val="Corpotesto"/>
                            <w:kinsoku w:val="0"/>
                            <w:overflowPunct w:val="0"/>
                            <w:ind w:left="480" w:right="18" w:firstLine="307"/>
                            <w:jc w:val="right"/>
                            <w:rPr>
                              <w:spacing w:val="-1"/>
                            </w:rPr>
                          </w:pPr>
                          <w:r>
                            <w:t xml:space="preserve">Contrada </w:t>
                          </w:r>
                          <w:proofErr w:type="spellStart"/>
                          <w:r>
                            <w:t>Ferraria</w:t>
                          </w:r>
                          <w:proofErr w:type="spellEnd"/>
                          <w:r>
                            <w:t xml:space="preserve"> -</w:t>
                          </w:r>
                          <w:r>
                            <w:rPr>
                              <w:spacing w:val="-8"/>
                            </w:rPr>
                            <w:t xml:space="preserve"> </w:t>
                          </w:r>
                          <w:r>
                            <w:t>Belpasso</w:t>
                          </w:r>
                          <w:r>
                            <w:rPr>
                              <w:spacing w:val="-2"/>
                            </w:rPr>
                            <w:t xml:space="preserve"> </w:t>
                          </w:r>
                          <w:r>
                            <w:t>(CT)</w:t>
                          </w:r>
                          <w:r>
                            <w:rPr>
                              <w:spacing w:val="-1"/>
                            </w:rPr>
                            <w:t xml:space="preserve"> </w:t>
                          </w:r>
                        </w:p>
                        <w:p w:rsidR="008632DF" w:rsidRDefault="00C568C0">
                          <w:pPr>
                            <w:pStyle w:val="Corpotesto"/>
                            <w:kinsoku w:val="0"/>
                            <w:overflowPunct w:val="0"/>
                            <w:ind w:left="480" w:right="18" w:firstLine="307"/>
                            <w:jc w:val="right"/>
                          </w:pPr>
                          <w:r>
                            <w:t>E-mail:</w:t>
                          </w:r>
                          <w:r>
                            <w:rPr>
                              <w:spacing w:val="-7"/>
                            </w:rPr>
                            <w:t xml:space="preserve"> </w:t>
                          </w:r>
                          <w:hyperlink r:id="rId1" w:history="1">
                            <w:r>
                              <w:t>acquelocastro@hotmail.com</w:t>
                            </w:r>
                          </w:hyperlink>
                          <w:r>
                            <w:t xml:space="preserve"> </w:t>
                          </w:r>
                        </w:p>
                        <w:p w:rsidR="00C568C0" w:rsidRDefault="00C568C0">
                          <w:pPr>
                            <w:pStyle w:val="Corpotesto"/>
                            <w:kinsoku w:val="0"/>
                            <w:overflowPunct w:val="0"/>
                            <w:ind w:left="480" w:right="18" w:firstLine="307"/>
                            <w:jc w:val="right"/>
                          </w:pPr>
                          <w:r>
                            <w:t>Sito web:</w:t>
                          </w:r>
                          <w:r>
                            <w:rPr>
                              <w:spacing w:val="-6"/>
                            </w:rPr>
                            <w:t xml:space="preserve"> </w:t>
                          </w:r>
                          <w:hyperlink r:id="rId2" w:history="1">
                            <w:r>
                              <w:t>www.acquelocastro.it</w:t>
                            </w:r>
                          </w:hyperlink>
                        </w:p>
                        <w:p w:rsidR="00C568C0" w:rsidRDefault="00C568C0">
                          <w:pPr>
                            <w:pStyle w:val="Corpotesto"/>
                            <w:kinsoku w:val="0"/>
                            <w:overflowPunct w:val="0"/>
                            <w:spacing w:line="267" w:lineRule="exact"/>
                            <w:ind w:right="19"/>
                            <w:jc w:val="right"/>
                          </w:pPr>
                          <w:r>
                            <w:t>Telefono: 3281522002 - Fax:</w:t>
                          </w:r>
                          <w:r>
                            <w:rPr>
                              <w:spacing w:val="-18"/>
                            </w:rPr>
                            <w:t xml:space="preserve"> </w:t>
                          </w:r>
                          <w:r>
                            <w:t>0958369195</w:t>
                          </w:r>
                        </w:p>
                        <w:p w:rsidR="00F641A8" w:rsidRPr="00F641A8" w:rsidRDefault="00F641A8">
                          <w:pPr>
                            <w:pStyle w:val="Corpotesto"/>
                            <w:kinsoku w:val="0"/>
                            <w:overflowPunct w:val="0"/>
                            <w:spacing w:line="267" w:lineRule="exact"/>
                            <w:ind w:right="19"/>
                            <w:jc w:val="right"/>
                            <w:rPr>
                              <w:color w:val="5B9BD5" w:themeColor="accent1"/>
                            </w:rPr>
                          </w:pPr>
                          <w:r w:rsidRPr="00F641A8">
                            <w:rPr>
                              <w:color w:val="5B9BD5" w:themeColor="accent1"/>
                            </w:rPr>
                            <w:t>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2pt;margin-top:7.05pt;width:477.8pt;height:8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" o:allowincell="f" filled="f" stroked="f">
              <v:path arrowok="t"/>
              <v:textbox inset="0,0,0,0">
                <w:txbxContent>
                  <w:p w:rsidR="00C568C0" w:rsidRDefault="00C568C0" w:rsidP="008632DF">
                    <w:pPr>
                      <w:pStyle w:val="Corpotesto"/>
                      <w:kinsoku w:val="0"/>
                      <w:overflowPunct w:val="0"/>
                      <w:spacing w:line="245" w:lineRule="exact"/>
                      <w:ind w:left="2283"/>
                      <w:jc w:val="right"/>
                    </w:pPr>
                    <w:r>
                      <w:t>Acque Lo</w:t>
                    </w:r>
                    <w:r>
                      <w:rPr>
                        <w:spacing w:val="-4"/>
                      </w:rPr>
                      <w:t xml:space="preserve"> </w:t>
                    </w:r>
                    <w:r>
                      <w:t>Castro</w:t>
                    </w:r>
                  </w:p>
                  <w:p w:rsidR="008632DF" w:rsidRDefault="00C568C0">
                    <w:pPr>
                      <w:pStyle w:val="Corpotesto"/>
                      <w:kinsoku w:val="0"/>
                      <w:overflowPunct w:val="0"/>
                      <w:ind w:left="480" w:right="18" w:firstLine="307"/>
                      <w:jc w:val="right"/>
                      <w:rPr>
                        <w:spacing w:val="-1"/>
                      </w:rPr>
                    </w:pPr>
                    <w:r>
                      <w:t xml:space="preserve">Contrada </w:t>
                    </w:r>
                    <w:proofErr w:type="spellStart"/>
                    <w:r>
                      <w:t>Ferraria</w:t>
                    </w:r>
                    <w:proofErr w:type="spellEnd"/>
                    <w:r>
                      <w:t xml:space="preserve"> -</w:t>
                    </w:r>
                    <w:r>
                      <w:rPr>
                        <w:spacing w:val="-8"/>
                      </w:rPr>
                      <w:t xml:space="preserve"> </w:t>
                    </w:r>
                    <w:r>
                      <w:t>Belpasso</w:t>
                    </w:r>
                    <w:r>
                      <w:rPr>
                        <w:spacing w:val="-2"/>
                      </w:rPr>
                      <w:t xml:space="preserve"> </w:t>
                    </w:r>
                    <w:r>
                      <w:t>(CT)</w:t>
                    </w:r>
                    <w:r>
                      <w:rPr>
                        <w:spacing w:val="-1"/>
                      </w:rPr>
                      <w:t xml:space="preserve"> </w:t>
                    </w:r>
                  </w:p>
                  <w:p w:rsidR="008632DF" w:rsidRDefault="00C568C0">
                    <w:pPr>
                      <w:pStyle w:val="Corpotesto"/>
                      <w:kinsoku w:val="0"/>
                      <w:overflowPunct w:val="0"/>
                      <w:ind w:left="480" w:right="18" w:firstLine="307"/>
                      <w:jc w:val="right"/>
                    </w:pPr>
                    <w:r>
                      <w:t>E-mail:</w:t>
                    </w:r>
                    <w:r>
                      <w:rPr>
                        <w:spacing w:val="-7"/>
                      </w:rPr>
                      <w:t xml:space="preserve"> </w:t>
                    </w:r>
                    <w:hyperlink r:id="rId3" w:history="1">
                      <w:r>
                        <w:t>acquelocastro@hotmail.com</w:t>
                      </w:r>
                    </w:hyperlink>
                    <w:r>
                      <w:t xml:space="preserve"> </w:t>
                    </w:r>
                  </w:p>
                  <w:p w:rsidR="00C568C0" w:rsidRDefault="00C568C0">
                    <w:pPr>
                      <w:pStyle w:val="Corpotesto"/>
                      <w:kinsoku w:val="0"/>
                      <w:overflowPunct w:val="0"/>
                      <w:ind w:left="480" w:right="18" w:firstLine="307"/>
                      <w:jc w:val="right"/>
                    </w:pPr>
                    <w:r>
                      <w:t>Sito web:</w:t>
                    </w:r>
                    <w:r>
                      <w:rPr>
                        <w:spacing w:val="-6"/>
                      </w:rPr>
                      <w:t xml:space="preserve"> </w:t>
                    </w:r>
                    <w:hyperlink r:id="rId4" w:history="1">
                      <w:r>
                        <w:t>www.acquelocastro.it</w:t>
                      </w:r>
                    </w:hyperlink>
                  </w:p>
                  <w:p w:rsidR="00C568C0" w:rsidRDefault="00C568C0">
                    <w:pPr>
                      <w:pStyle w:val="Corpotesto"/>
                      <w:kinsoku w:val="0"/>
                      <w:overflowPunct w:val="0"/>
                      <w:spacing w:line="267" w:lineRule="exact"/>
                      <w:ind w:right="19"/>
                      <w:jc w:val="right"/>
                    </w:pPr>
                    <w:r>
                      <w:t>Telefono: 3281522002 - Fax:</w:t>
                    </w:r>
                    <w:r>
                      <w:rPr>
                        <w:spacing w:val="-18"/>
                      </w:rPr>
                      <w:t xml:space="preserve"> </w:t>
                    </w:r>
                    <w:r>
                      <w:t>0958369195</w:t>
                    </w:r>
                  </w:p>
                  <w:p w:rsidR="00F641A8" w:rsidRPr="00F641A8" w:rsidRDefault="00F641A8">
                    <w:pPr>
                      <w:pStyle w:val="Corpotesto"/>
                      <w:kinsoku w:val="0"/>
                      <w:overflowPunct w:val="0"/>
                      <w:spacing w:line="267" w:lineRule="exact"/>
                      <w:ind w:right="19"/>
                      <w:jc w:val="right"/>
                      <w:rPr>
                        <w:color w:val="5B9BD5" w:themeColor="accent1"/>
                      </w:rPr>
                    </w:pPr>
                    <w:r w:rsidRPr="00F641A8">
                      <w:rPr>
                        <w:color w:val="5B9BD5" w:themeColor="accent1"/>
                      </w:rPr>
                      <w:t>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821690</wp:posOffset>
              </wp:positionH>
              <wp:positionV relativeFrom="page">
                <wp:posOffset>179705</wp:posOffset>
              </wp:positionV>
              <wp:extent cx="1473200" cy="10572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8C0" w:rsidRDefault="00C868E8">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3040" cy="879475"/>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879475"/>
                                        </a:xfrm>
                                        <a:prstGeom prst="rect">
                                          <a:avLst/>
                                        </a:prstGeom>
                                        <a:noFill/>
                                        <a:ln>
                                          <a:noFill/>
                                        </a:ln>
                                      </pic:spPr>
                                    </pic:pic>
                                  </a:graphicData>
                                </a:graphic>
                              </wp:inline>
                            </w:drawing>
                          </w:r>
                        </w:p>
                        <w:p w:rsidR="00C568C0" w:rsidRDefault="00C568C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4.7pt;margin-top:14.15pt;width:116pt;height:8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" o:allowincell="f" filled="f" stroked="f">
              <v:path arrowok="t"/>
              <v:textbox inset="0,0,0,0">
                <w:txbxContent>
                  <w:p w:rsidR="00C568C0" w:rsidRDefault="00C868E8">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3040" cy="879475"/>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879475"/>
                                  </a:xfrm>
                                  <a:prstGeom prst="rect">
                                    <a:avLst/>
                                  </a:prstGeom>
                                  <a:noFill/>
                                  <a:ln>
                                    <a:noFill/>
                                  </a:ln>
                                </pic:spPr>
                              </pic:pic>
                            </a:graphicData>
                          </a:graphic>
                        </wp:inline>
                      </w:drawing>
                    </w:r>
                  </w:p>
                  <w:p w:rsidR="00C568C0" w:rsidRDefault="00C568C0">
                    <w:pPr>
                      <w:rPr>
                        <w:rFonts w:ascii="Times New Roman" w:hAnsi="Times New Roman" w:cs="Times New Roman"/>
                        <w:sz w:val="24"/>
                        <w:szCs w:val="24"/>
                      </w:rPr>
                    </w:pPr>
                  </w:p>
                </w:txbxContent>
              </v:textbox>
              <w10:wrap anchorx="page" anchory="page"/>
            </v:rect>
          </w:pict>
        </mc:Fallback>
      </mc:AlternateContent>
    </w:r>
  </w:p>
  <w:p w:rsidR="00C568C0" w:rsidRDefault="00C568C0">
    <w:pPr>
      <w:pStyle w:val="Corpotesto"/>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1" w:hanging="348"/>
      </w:pPr>
      <w:rPr>
        <w:rFonts w:ascii="Symbol" w:hAnsi="Symbol"/>
        <w:b w:val="0"/>
        <w:w w:val="100"/>
        <w:sz w:val="22"/>
      </w:rPr>
    </w:lvl>
    <w:lvl w:ilvl="1">
      <w:numFmt w:val="bullet"/>
      <w:lvlText w:val="•"/>
      <w:lvlJc w:val="left"/>
      <w:pPr>
        <w:ind w:left="1724" w:hanging="348"/>
      </w:pPr>
    </w:lvl>
    <w:lvl w:ilvl="2">
      <w:numFmt w:val="bullet"/>
      <w:lvlText w:val="•"/>
      <w:lvlJc w:val="left"/>
      <w:pPr>
        <w:ind w:left="2629" w:hanging="348"/>
      </w:pPr>
    </w:lvl>
    <w:lvl w:ilvl="3">
      <w:numFmt w:val="bullet"/>
      <w:lvlText w:val="•"/>
      <w:lvlJc w:val="left"/>
      <w:pPr>
        <w:ind w:left="3533" w:hanging="348"/>
      </w:pPr>
    </w:lvl>
    <w:lvl w:ilvl="4">
      <w:numFmt w:val="bullet"/>
      <w:lvlText w:val="•"/>
      <w:lvlJc w:val="left"/>
      <w:pPr>
        <w:ind w:left="4438" w:hanging="348"/>
      </w:pPr>
    </w:lvl>
    <w:lvl w:ilvl="5">
      <w:numFmt w:val="bullet"/>
      <w:lvlText w:val="•"/>
      <w:lvlJc w:val="left"/>
      <w:pPr>
        <w:ind w:left="5343" w:hanging="348"/>
      </w:pPr>
    </w:lvl>
    <w:lvl w:ilvl="6">
      <w:numFmt w:val="bullet"/>
      <w:lvlText w:val="•"/>
      <w:lvlJc w:val="left"/>
      <w:pPr>
        <w:ind w:left="6247" w:hanging="348"/>
      </w:pPr>
    </w:lvl>
    <w:lvl w:ilvl="7">
      <w:numFmt w:val="bullet"/>
      <w:lvlText w:val="•"/>
      <w:lvlJc w:val="left"/>
      <w:pPr>
        <w:ind w:left="7152" w:hanging="348"/>
      </w:pPr>
    </w:lvl>
    <w:lvl w:ilvl="8">
      <w:numFmt w:val="bullet"/>
      <w:lvlText w:val="•"/>
      <w:lvlJc w:val="left"/>
      <w:pPr>
        <w:ind w:left="8057" w:hanging="348"/>
      </w:pPr>
    </w:lvl>
  </w:abstractNum>
  <w:abstractNum w:abstractNumId="1" w15:restartNumberingAfterBreak="0">
    <w:nsid w:val="00000403"/>
    <w:multiLevelType w:val="multilevel"/>
    <w:tmpl w:val="00000886"/>
    <w:lvl w:ilvl="0">
      <w:numFmt w:val="bullet"/>
      <w:lvlText w:val=""/>
      <w:lvlJc w:val="left"/>
      <w:pPr>
        <w:ind w:left="821" w:hanging="348"/>
      </w:pPr>
      <w:rPr>
        <w:rFonts w:ascii="Symbol" w:hAnsi="Symbol"/>
        <w:b w:val="0"/>
        <w:w w:val="100"/>
        <w:sz w:val="22"/>
      </w:rPr>
    </w:lvl>
    <w:lvl w:ilvl="1">
      <w:numFmt w:val="bullet"/>
      <w:lvlText w:val="•"/>
      <w:lvlJc w:val="left"/>
      <w:pPr>
        <w:ind w:left="1724" w:hanging="348"/>
      </w:pPr>
    </w:lvl>
    <w:lvl w:ilvl="2">
      <w:numFmt w:val="bullet"/>
      <w:lvlText w:val="•"/>
      <w:lvlJc w:val="left"/>
      <w:pPr>
        <w:ind w:left="2629" w:hanging="348"/>
      </w:pPr>
    </w:lvl>
    <w:lvl w:ilvl="3">
      <w:numFmt w:val="bullet"/>
      <w:lvlText w:val="•"/>
      <w:lvlJc w:val="left"/>
      <w:pPr>
        <w:ind w:left="3533" w:hanging="348"/>
      </w:pPr>
    </w:lvl>
    <w:lvl w:ilvl="4">
      <w:numFmt w:val="bullet"/>
      <w:lvlText w:val="•"/>
      <w:lvlJc w:val="left"/>
      <w:pPr>
        <w:ind w:left="4438" w:hanging="348"/>
      </w:pPr>
    </w:lvl>
    <w:lvl w:ilvl="5">
      <w:numFmt w:val="bullet"/>
      <w:lvlText w:val="•"/>
      <w:lvlJc w:val="left"/>
      <w:pPr>
        <w:ind w:left="5343" w:hanging="348"/>
      </w:pPr>
    </w:lvl>
    <w:lvl w:ilvl="6">
      <w:numFmt w:val="bullet"/>
      <w:lvlText w:val="•"/>
      <w:lvlJc w:val="left"/>
      <w:pPr>
        <w:ind w:left="6247" w:hanging="348"/>
      </w:pPr>
    </w:lvl>
    <w:lvl w:ilvl="7">
      <w:numFmt w:val="bullet"/>
      <w:lvlText w:val="•"/>
      <w:lvlJc w:val="left"/>
      <w:pPr>
        <w:ind w:left="7152" w:hanging="348"/>
      </w:pPr>
    </w:lvl>
    <w:lvl w:ilvl="8">
      <w:numFmt w:val="bullet"/>
      <w:lvlText w:val="•"/>
      <w:lvlJc w:val="left"/>
      <w:pPr>
        <w:ind w:left="8057" w:hanging="348"/>
      </w:pPr>
    </w:lvl>
  </w:abstractNum>
  <w:abstractNum w:abstractNumId="2" w15:restartNumberingAfterBreak="0">
    <w:nsid w:val="00000405"/>
    <w:multiLevelType w:val="multilevel"/>
    <w:tmpl w:val="8D6CDBA4"/>
    <w:lvl w:ilvl="0">
      <w:start w:val="3"/>
      <w:numFmt w:val="decimal"/>
      <w:lvlText w:val="%1"/>
      <w:lvlJc w:val="left"/>
      <w:pPr>
        <w:ind w:left="668" w:hanging="567"/>
      </w:pPr>
      <w:rPr>
        <w:rFonts w:cs="Times New Roman" w:hint="default"/>
      </w:rPr>
    </w:lvl>
    <w:lvl w:ilvl="1">
      <w:start w:val="1"/>
      <w:numFmt w:val="decimal"/>
      <w:lvlText w:val="%1.%2"/>
      <w:lvlJc w:val="left"/>
      <w:pPr>
        <w:ind w:left="668" w:hanging="567"/>
      </w:pPr>
      <w:rPr>
        <w:rFonts w:ascii="Times New Roman" w:hAnsi="Times New Roman" w:cs="Times New Roman" w:hint="default"/>
        <w:b w:val="0"/>
        <w:bCs w:val="0"/>
        <w:spacing w:val="-23"/>
        <w:w w:val="99"/>
        <w:sz w:val="24"/>
        <w:szCs w:val="24"/>
      </w:rPr>
    </w:lvl>
    <w:lvl w:ilvl="2">
      <w:start w:val="1"/>
      <w:numFmt w:val="lowerLetter"/>
      <w:lvlText w:val="%3)"/>
      <w:lvlJc w:val="left"/>
      <w:pPr>
        <w:ind w:left="1234" w:hanging="567"/>
      </w:pPr>
      <w:rPr>
        <w:rFonts w:ascii="Times New Roman" w:hAnsi="Times New Roman" w:cs="Times New Roman" w:hint="default"/>
        <w:b w:val="0"/>
        <w:bCs w:val="0"/>
        <w:spacing w:val="-3"/>
        <w:w w:val="99"/>
        <w:sz w:val="24"/>
        <w:szCs w:val="24"/>
      </w:rPr>
    </w:lvl>
    <w:lvl w:ilvl="3">
      <w:numFmt w:val="bullet"/>
      <w:lvlText w:val="•"/>
      <w:lvlJc w:val="left"/>
      <w:pPr>
        <w:ind w:left="2899" w:hanging="567"/>
      </w:pPr>
      <w:rPr>
        <w:rFonts w:hint="default"/>
      </w:rPr>
    </w:lvl>
    <w:lvl w:ilvl="4">
      <w:numFmt w:val="bullet"/>
      <w:lvlText w:val="•"/>
      <w:lvlJc w:val="left"/>
      <w:pPr>
        <w:ind w:left="3728" w:hanging="567"/>
      </w:pPr>
      <w:rPr>
        <w:rFonts w:hint="default"/>
      </w:rPr>
    </w:lvl>
    <w:lvl w:ilvl="5">
      <w:numFmt w:val="bullet"/>
      <w:lvlText w:val="•"/>
      <w:lvlJc w:val="left"/>
      <w:pPr>
        <w:ind w:left="4558" w:hanging="567"/>
      </w:pPr>
      <w:rPr>
        <w:rFonts w:hint="default"/>
      </w:rPr>
    </w:lvl>
    <w:lvl w:ilvl="6">
      <w:numFmt w:val="bullet"/>
      <w:lvlText w:val="•"/>
      <w:lvlJc w:val="left"/>
      <w:pPr>
        <w:ind w:left="5388" w:hanging="567"/>
      </w:pPr>
      <w:rPr>
        <w:rFonts w:hint="default"/>
      </w:rPr>
    </w:lvl>
    <w:lvl w:ilvl="7">
      <w:numFmt w:val="bullet"/>
      <w:lvlText w:val="•"/>
      <w:lvlJc w:val="left"/>
      <w:pPr>
        <w:ind w:left="6217" w:hanging="567"/>
      </w:pPr>
      <w:rPr>
        <w:rFonts w:hint="default"/>
      </w:rPr>
    </w:lvl>
    <w:lvl w:ilvl="8">
      <w:numFmt w:val="bullet"/>
      <w:lvlText w:val="•"/>
      <w:lvlJc w:val="left"/>
      <w:pPr>
        <w:ind w:left="7047" w:hanging="567"/>
      </w:pPr>
      <w:rPr>
        <w:rFonts w:hint="default"/>
      </w:rPr>
    </w:lvl>
  </w:abstractNum>
  <w:abstractNum w:abstractNumId="3" w15:restartNumberingAfterBreak="0">
    <w:nsid w:val="00000410"/>
    <w:multiLevelType w:val="multilevel"/>
    <w:tmpl w:val="00000893"/>
    <w:lvl w:ilvl="0">
      <w:start w:val="15"/>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3"/>
        <w:w w:val="99"/>
        <w:sz w:val="24"/>
        <w:szCs w:val="24"/>
      </w:rPr>
    </w:lvl>
    <w:lvl w:ilvl="2">
      <w:start w:val="1"/>
      <w:numFmt w:val="lowerLetter"/>
      <w:lvlText w:val="%3)"/>
      <w:lvlJc w:val="left"/>
      <w:pPr>
        <w:ind w:left="1234" w:hanging="567"/>
      </w:pPr>
      <w:rPr>
        <w:rFonts w:ascii="Times New Roman" w:hAnsi="Times New Roman" w:cs="Times New Roman"/>
        <w:b w:val="0"/>
        <w:bCs w:val="0"/>
        <w:spacing w:val="-30"/>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4" w15:restartNumberingAfterBreak="0">
    <w:nsid w:val="0000041D"/>
    <w:multiLevelType w:val="multilevel"/>
    <w:tmpl w:val="0000089D"/>
    <w:lvl w:ilvl="0">
      <w:start w:val="27"/>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3"/>
        <w:w w:val="99"/>
        <w:sz w:val="24"/>
        <w:szCs w:val="24"/>
      </w:rPr>
    </w:lvl>
    <w:lvl w:ilvl="2">
      <w:start w:val="1"/>
      <w:numFmt w:val="lowerLetter"/>
      <w:lvlText w:val="%3)"/>
      <w:lvlJc w:val="left"/>
      <w:pPr>
        <w:ind w:left="1234" w:hanging="567"/>
      </w:pPr>
      <w:rPr>
        <w:rFonts w:ascii="Times New Roman" w:hAnsi="Times New Roman" w:cs="Times New Roman"/>
        <w:b w:val="0"/>
        <w:bCs w:val="0"/>
        <w:spacing w:val="-28"/>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5" w15:restartNumberingAfterBreak="0">
    <w:nsid w:val="00000420"/>
    <w:multiLevelType w:val="multilevel"/>
    <w:tmpl w:val="0000089D"/>
    <w:lvl w:ilvl="0">
      <w:start w:val="27"/>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3"/>
        <w:w w:val="99"/>
        <w:sz w:val="24"/>
        <w:szCs w:val="24"/>
      </w:rPr>
    </w:lvl>
    <w:lvl w:ilvl="2">
      <w:start w:val="1"/>
      <w:numFmt w:val="lowerLetter"/>
      <w:lvlText w:val="%3)"/>
      <w:lvlJc w:val="left"/>
      <w:pPr>
        <w:ind w:left="1234" w:hanging="567"/>
      </w:pPr>
      <w:rPr>
        <w:rFonts w:ascii="Times New Roman" w:hAnsi="Times New Roman" w:cs="Times New Roman"/>
        <w:b w:val="0"/>
        <w:bCs w:val="0"/>
        <w:spacing w:val="-28"/>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6" w15:restartNumberingAfterBreak="0">
    <w:nsid w:val="00000422"/>
    <w:multiLevelType w:val="multilevel"/>
    <w:tmpl w:val="0000089D"/>
    <w:lvl w:ilvl="0">
      <w:start w:val="27"/>
      <w:numFmt w:val="decimal"/>
      <w:lvlText w:val="%1"/>
      <w:lvlJc w:val="left"/>
      <w:pPr>
        <w:ind w:left="668" w:hanging="567"/>
      </w:pPr>
      <w:rPr>
        <w:rFonts w:cs="Times New Roman" w:hint="default"/>
      </w:rPr>
    </w:lvl>
    <w:lvl w:ilvl="1">
      <w:start w:val="1"/>
      <w:numFmt w:val="decimal"/>
      <w:lvlText w:val="%1.%2"/>
      <w:lvlJc w:val="left"/>
      <w:pPr>
        <w:ind w:left="668" w:hanging="567"/>
      </w:pPr>
      <w:rPr>
        <w:rFonts w:ascii="Times New Roman" w:hAnsi="Times New Roman" w:cs="Times New Roman" w:hint="default"/>
        <w:b w:val="0"/>
        <w:bCs w:val="0"/>
        <w:spacing w:val="-3"/>
        <w:w w:val="99"/>
        <w:sz w:val="24"/>
        <w:szCs w:val="24"/>
      </w:rPr>
    </w:lvl>
    <w:lvl w:ilvl="2">
      <w:start w:val="1"/>
      <w:numFmt w:val="lowerLetter"/>
      <w:lvlText w:val="%3)"/>
      <w:lvlJc w:val="left"/>
      <w:pPr>
        <w:ind w:left="1234" w:hanging="567"/>
      </w:pPr>
      <w:rPr>
        <w:rFonts w:ascii="Times New Roman" w:hAnsi="Times New Roman" w:cs="Times New Roman" w:hint="default"/>
        <w:b w:val="0"/>
        <w:bCs w:val="0"/>
        <w:spacing w:val="-28"/>
        <w:w w:val="99"/>
        <w:sz w:val="24"/>
        <w:szCs w:val="24"/>
      </w:rPr>
    </w:lvl>
    <w:lvl w:ilvl="3">
      <w:numFmt w:val="bullet"/>
      <w:lvlText w:val="•"/>
      <w:lvlJc w:val="left"/>
      <w:pPr>
        <w:ind w:left="2903" w:hanging="567"/>
      </w:pPr>
      <w:rPr>
        <w:rFonts w:hint="default"/>
      </w:rPr>
    </w:lvl>
    <w:lvl w:ilvl="4">
      <w:numFmt w:val="bullet"/>
      <w:lvlText w:val="•"/>
      <w:lvlJc w:val="left"/>
      <w:pPr>
        <w:ind w:left="3735" w:hanging="567"/>
      </w:pPr>
      <w:rPr>
        <w:rFonts w:hint="default"/>
      </w:rPr>
    </w:lvl>
    <w:lvl w:ilvl="5">
      <w:numFmt w:val="bullet"/>
      <w:lvlText w:val="•"/>
      <w:lvlJc w:val="left"/>
      <w:pPr>
        <w:ind w:left="4567" w:hanging="567"/>
      </w:pPr>
      <w:rPr>
        <w:rFonts w:hint="default"/>
      </w:rPr>
    </w:lvl>
    <w:lvl w:ilvl="6">
      <w:numFmt w:val="bullet"/>
      <w:lvlText w:val="•"/>
      <w:lvlJc w:val="left"/>
      <w:pPr>
        <w:ind w:left="5399" w:hanging="567"/>
      </w:pPr>
      <w:rPr>
        <w:rFonts w:hint="default"/>
      </w:rPr>
    </w:lvl>
    <w:lvl w:ilvl="7">
      <w:numFmt w:val="bullet"/>
      <w:lvlText w:val="•"/>
      <w:lvlJc w:val="left"/>
      <w:pPr>
        <w:ind w:left="6230" w:hanging="567"/>
      </w:pPr>
      <w:rPr>
        <w:rFonts w:hint="default"/>
      </w:rPr>
    </w:lvl>
    <w:lvl w:ilvl="8">
      <w:numFmt w:val="bullet"/>
      <w:lvlText w:val="•"/>
      <w:lvlJc w:val="left"/>
      <w:pPr>
        <w:ind w:left="7062" w:hanging="567"/>
      </w:pPr>
      <w:rPr>
        <w:rFonts w:hint="default"/>
      </w:rPr>
    </w:lvl>
  </w:abstractNum>
  <w:abstractNum w:abstractNumId="7" w15:restartNumberingAfterBreak="0">
    <w:nsid w:val="00000427"/>
    <w:multiLevelType w:val="multilevel"/>
    <w:tmpl w:val="000008A4"/>
    <w:lvl w:ilvl="0">
      <w:start w:val="34"/>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3"/>
        <w:w w:val="99"/>
        <w:sz w:val="24"/>
        <w:szCs w:val="24"/>
      </w:rPr>
    </w:lvl>
    <w:lvl w:ilvl="2">
      <w:start w:val="1"/>
      <w:numFmt w:val="lowerLetter"/>
      <w:lvlText w:val="%3)"/>
      <w:lvlJc w:val="left"/>
      <w:pPr>
        <w:ind w:left="1234" w:hanging="567"/>
      </w:pPr>
      <w:rPr>
        <w:rFonts w:ascii="Times New Roman" w:hAnsi="Times New Roman" w:cs="Times New Roman"/>
        <w:b w:val="0"/>
        <w:bCs w:val="0"/>
        <w:spacing w:val="-16"/>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8" w15:restartNumberingAfterBreak="0">
    <w:nsid w:val="00000428"/>
    <w:multiLevelType w:val="multilevel"/>
    <w:tmpl w:val="000008AB"/>
    <w:lvl w:ilvl="0">
      <w:start w:val="41"/>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4"/>
        <w:w w:val="99"/>
        <w:sz w:val="24"/>
        <w:szCs w:val="24"/>
      </w:rPr>
    </w:lvl>
    <w:lvl w:ilvl="2">
      <w:start w:val="1"/>
      <w:numFmt w:val="lowerLetter"/>
      <w:lvlText w:val="%3)"/>
      <w:lvlJc w:val="left"/>
      <w:pPr>
        <w:ind w:left="1234" w:hanging="567"/>
      </w:pPr>
      <w:rPr>
        <w:rFonts w:ascii="Times New Roman" w:hAnsi="Times New Roman" w:cs="Times New Roman"/>
        <w:b w:val="0"/>
        <w:bCs w:val="0"/>
        <w:spacing w:val="-1"/>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9" w15:restartNumberingAfterBreak="0">
    <w:nsid w:val="0000042B"/>
    <w:multiLevelType w:val="multilevel"/>
    <w:tmpl w:val="000008AB"/>
    <w:lvl w:ilvl="0">
      <w:start w:val="41"/>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4"/>
        <w:w w:val="99"/>
        <w:sz w:val="24"/>
        <w:szCs w:val="24"/>
      </w:rPr>
    </w:lvl>
    <w:lvl w:ilvl="2">
      <w:start w:val="1"/>
      <w:numFmt w:val="lowerLetter"/>
      <w:lvlText w:val="%3)"/>
      <w:lvlJc w:val="left"/>
      <w:pPr>
        <w:ind w:left="1234" w:hanging="567"/>
      </w:pPr>
      <w:rPr>
        <w:rFonts w:ascii="Times New Roman" w:hAnsi="Times New Roman" w:cs="Times New Roman"/>
        <w:b w:val="0"/>
        <w:bCs w:val="0"/>
        <w:spacing w:val="-1"/>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10" w15:restartNumberingAfterBreak="0">
    <w:nsid w:val="0000042F"/>
    <w:multiLevelType w:val="multilevel"/>
    <w:tmpl w:val="000008AB"/>
    <w:lvl w:ilvl="0">
      <w:start w:val="41"/>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4"/>
        <w:w w:val="99"/>
        <w:sz w:val="24"/>
        <w:szCs w:val="24"/>
      </w:rPr>
    </w:lvl>
    <w:lvl w:ilvl="2">
      <w:start w:val="1"/>
      <w:numFmt w:val="lowerLetter"/>
      <w:lvlText w:val="%3)"/>
      <w:lvlJc w:val="left"/>
      <w:pPr>
        <w:ind w:left="1234" w:hanging="567"/>
      </w:pPr>
      <w:rPr>
        <w:rFonts w:ascii="Times New Roman" w:hAnsi="Times New Roman" w:cs="Times New Roman"/>
        <w:b w:val="0"/>
        <w:bCs w:val="0"/>
        <w:spacing w:val="-1"/>
        <w:w w:val="99"/>
        <w:sz w:val="24"/>
        <w:szCs w:val="24"/>
      </w:rPr>
    </w:lvl>
    <w:lvl w:ilvl="3">
      <w:numFmt w:val="bullet"/>
      <w:lvlText w:val="•"/>
      <w:lvlJc w:val="left"/>
      <w:pPr>
        <w:ind w:left="2903" w:hanging="567"/>
      </w:pPr>
      <w:rPr>
        <w:b w:val="0"/>
        <w:spacing w:val="-3"/>
        <w:w w:val="100"/>
        <w:sz w:val="24"/>
      </w:r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11" w15:restartNumberingAfterBreak="0">
    <w:nsid w:val="00000432"/>
    <w:multiLevelType w:val="multilevel"/>
    <w:tmpl w:val="000008AB"/>
    <w:lvl w:ilvl="0">
      <w:start w:val="41"/>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4"/>
        <w:w w:val="99"/>
        <w:sz w:val="24"/>
        <w:szCs w:val="24"/>
      </w:rPr>
    </w:lvl>
    <w:lvl w:ilvl="2">
      <w:start w:val="1"/>
      <w:numFmt w:val="lowerLetter"/>
      <w:lvlText w:val="%3)"/>
      <w:lvlJc w:val="left"/>
      <w:pPr>
        <w:ind w:left="1234" w:hanging="567"/>
      </w:pPr>
      <w:rPr>
        <w:rFonts w:ascii="Times New Roman" w:hAnsi="Times New Roman" w:cs="Times New Roman"/>
        <w:b w:val="0"/>
        <w:bCs w:val="0"/>
        <w:spacing w:val="-1"/>
        <w:w w:val="99"/>
        <w:sz w:val="24"/>
        <w:szCs w:val="24"/>
      </w:rPr>
    </w:lvl>
    <w:lvl w:ilvl="3">
      <w:numFmt w:val="bullet"/>
      <w:lvlText w:val="•"/>
      <w:lvlJc w:val="left"/>
      <w:pPr>
        <w:ind w:left="2903" w:hanging="567"/>
      </w:pPr>
      <w:rPr>
        <w:b w:val="0"/>
        <w:spacing w:val="-3"/>
        <w:w w:val="100"/>
        <w:sz w:val="24"/>
      </w:r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12" w15:restartNumberingAfterBreak="0">
    <w:nsid w:val="00000433"/>
    <w:multiLevelType w:val="multilevel"/>
    <w:tmpl w:val="000008B4"/>
    <w:lvl w:ilvl="0">
      <w:start w:val="51"/>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18"/>
        <w:w w:val="99"/>
        <w:sz w:val="24"/>
        <w:szCs w:val="24"/>
      </w:rPr>
    </w:lvl>
    <w:lvl w:ilvl="2">
      <w:start w:val="1"/>
      <w:numFmt w:val="lowerLetter"/>
      <w:lvlText w:val="%3)"/>
      <w:lvlJc w:val="left"/>
      <w:pPr>
        <w:ind w:left="1234" w:hanging="567"/>
      </w:pPr>
      <w:rPr>
        <w:rFonts w:ascii="Times New Roman" w:hAnsi="Times New Roman" w:cs="Times New Roman"/>
        <w:b w:val="0"/>
        <w:bCs w:val="0"/>
        <w:spacing w:val="-20"/>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13" w15:restartNumberingAfterBreak="0">
    <w:nsid w:val="00000434"/>
    <w:multiLevelType w:val="multilevel"/>
    <w:tmpl w:val="000008AB"/>
    <w:lvl w:ilvl="0">
      <w:start w:val="41"/>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4"/>
        <w:w w:val="99"/>
        <w:sz w:val="24"/>
        <w:szCs w:val="24"/>
      </w:rPr>
    </w:lvl>
    <w:lvl w:ilvl="2">
      <w:start w:val="1"/>
      <w:numFmt w:val="lowerLetter"/>
      <w:lvlText w:val="%3)"/>
      <w:lvlJc w:val="left"/>
      <w:pPr>
        <w:ind w:left="1277" w:hanging="567"/>
      </w:pPr>
      <w:rPr>
        <w:rFonts w:ascii="Times New Roman" w:hAnsi="Times New Roman" w:cs="Times New Roman"/>
        <w:b w:val="0"/>
        <w:bCs w:val="0"/>
        <w:spacing w:val="-1"/>
        <w:w w:val="99"/>
        <w:sz w:val="24"/>
        <w:szCs w:val="24"/>
      </w:rPr>
    </w:lvl>
    <w:lvl w:ilvl="3">
      <w:numFmt w:val="bullet"/>
      <w:lvlText w:val="•"/>
      <w:lvlJc w:val="left"/>
      <w:pPr>
        <w:ind w:left="2903" w:hanging="567"/>
      </w:pPr>
      <w:rPr>
        <w:b w:val="0"/>
        <w:spacing w:val="-3"/>
        <w:w w:val="100"/>
        <w:sz w:val="24"/>
      </w:r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14" w15:restartNumberingAfterBreak="0">
    <w:nsid w:val="00000440"/>
    <w:multiLevelType w:val="multilevel"/>
    <w:tmpl w:val="A9BAEFBE"/>
    <w:lvl w:ilvl="0">
      <w:start w:val="63"/>
      <w:numFmt w:val="decimal"/>
      <w:lvlText w:val="%1"/>
      <w:lvlJc w:val="left"/>
      <w:pPr>
        <w:ind w:left="668" w:hanging="567"/>
      </w:pPr>
      <w:rPr>
        <w:rFonts w:cs="Times New Roman" w:hint="default"/>
      </w:rPr>
    </w:lvl>
    <w:lvl w:ilvl="1">
      <w:start w:val="2"/>
      <w:numFmt w:val="decimal"/>
      <w:lvlText w:val="%1.%2"/>
      <w:lvlJc w:val="left"/>
      <w:pPr>
        <w:ind w:left="668" w:hanging="567"/>
      </w:pPr>
      <w:rPr>
        <w:rFonts w:ascii="Times New Roman" w:hAnsi="Times New Roman" w:cs="Times New Roman" w:hint="default"/>
        <w:b w:val="0"/>
        <w:bCs w:val="0"/>
        <w:spacing w:val="-3"/>
        <w:w w:val="99"/>
        <w:sz w:val="24"/>
        <w:szCs w:val="24"/>
      </w:rPr>
    </w:lvl>
    <w:lvl w:ilvl="2">
      <w:start w:val="1"/>
      <w:numFmt w:val="lowerLetter"/>
      <w:lvlText w:val="%3)"/>
      <w:lvlJc w:val="left"/>
      <w:pPr>
        <w:ind w:left="1234" w:hanging="567"/>
      </w:pPr>
      <w:rPr>
        <w:rFonts w:ascii="Times New Roman" w:hAnsi="Times New Roman" w:cs="Times New Roman" w:hint="default"/>
        <w:b w:val="0"/>
        <w:bCs w:val="0"/>
        <w:spacing w:val="-3"/>
        <w:w w:val="99"/>
        <w:sz w:val="24"/>
        <w:szCs w:val="24"/>
      </w:rPr>
    </w:lvl>
    <w:lvl w:ilvl="3">
      <w:numFmt w:val="bullet"/>
      <w:lvlText w:val="•"/>
      <w:lvlJc w:val="left"/>
      <w:pPr>
        <w:ind w:left="2903" w:hanging="567"/>
      </w:pPr>
      <w:rPr>
        <w:rFonts w:hint="default"/>
      </w:rPr>
    </w:lvl>
    <w:lvl w:ilvl="4">
      <w:numFmt w:val="bullet"/>
      <w:lvlText w:val="•"/>
      <w:lvlJc w:val="left"/>
      <w:pPr>
        <w:ind w:left="3735" w:hanging="567"/>
      </w:pPr>
      <w:rPr>
        <w:rFonts w:hint="default"/>
      </w:rPr>
    </w:lvl>
    <w:lvl w:ilvl="5">
      <w:numFmt w:val="bullet"/>
      <w:lvlText w:val="•"/>
      <w:lvlJc w:val="left"/>
      <w:pPr>
        <w:ind w:left="4567" w:hanging="567"/>
      </w:pPr>
      <w:rPr>
        <w:rFonts w:hint="default"/>
      </w:rPr>
    </w:lvl>
    <w:lvl w:ilvl="6">
      <w:numFmt w:val="bullet"/>
      <w:lvlText w:val="•"/>
      <w:lvlJc w:val="left"/>
      <w:pPr>
        <w:ind w:left="5399" w:hanging="567"/>
      </w:pPr>
      <w:rPr>
        <w:rFonts w:hint="default"/>
      </w:rPr>
    </w:lvl>
    <w:lvl w:ilvl="7">
      <w:numFmt w:val="bullet"/>
      <w:lvlText w:val="•"/>
      <w:lvlJc w:val="left"/>
      <w:pPr>
        <w:ind w:left="6230" w:hanging="567"/>
      </w:pPr>
      <w:rPr>
        <w:rFonts w:hint="default"/>
      </w:rPr>
    </w:lvl>
    <w:lvl w:ilvl="8">
      <w:numFmt w:val="bullet"/>
      <w:lvlText w:val="•"/>
      <w:lvlJc w:val="left"/>
      <w:pPr>
        <w:ind w:left="7062" w:hanging="567"/>
      </w:pPr>
      <w:rPr>
        <w:rFonts w:hint="default"/>
      </w:rPr>
    </w:lvl>
  </w:abstractNum>
  <w:abstractNum w:abstractNumId="15" w15:restartNumberingAfterBreak="0">
    <w:nsid w:val="00000442"/>
    <w:multiLevelType w:val="multilevel"/>
    <w:tmpl w:val="000008BE"/>
    <w:lvl w:ilvl="0">
      <w:start w:val="63"/>
      <w:numFmt w:val="decimal"/>
      <w:lvlText w:val="%1"/>
      <w:lvlJc w:val="left"/>
      <w:pPr>
        <w:ind w:left="668" w:hanging="567"/>
      </w:pPr>
      <w:rPr>
        <w:rFonts w:cs="Times New Roman" w:hint="default"/>
      </w:rPr>
    </w:lvl>
    <w:lvl w:ilvl="1">
      <w:start w:val="1"/>
      <w:numFmt w:val="decimal"/>
      <w:lvlText w:val="%1.%2"/>
      <w:lvlJc w:val="left"/>
      <w:pPr>
        <w:ind w:left="668" w:hanging="567"/>
      </w:pPr>
      <w:rPr>
        <w:rFonts w:ascii="Times New Roman" w:hAnsi="Times New Roman" w:cs="Times New Roman" w:hint="default"/>
        <w:b w:val="0"/>
        <w:bCs w:val="0"/>
        <w:spacing w:val="-3"/>
        <w:w w:val="99"/>
        <w:sz w:val="24"/>
        <w:szCs w:val="24"/>
      </w:rPr>
    </w:lvl>
    <w:lvl w:ilvl="2">
      <w:start w:val="1"/>
      <w:numFmt w:val="lowerLetter"/>
      <w:lvlText w:val="%3)"/>
      <w:lvlJc w:val="left"/>
      <w:pPr>
        <w:ind w:left="1234" w:hanging="567"/>
      </w:pPr>
      <w:rPr>
        <w:rFonts w:ascii="Times New Roman" w:hAnsi="Times New Roman" w:cs="Times New Roman" w:hint="default"/>
        <w:b w:val="0"/>
        <w:bCs w:val="0"/>
        <w:spacing w:val="-3"/>
        <w:w w:val="99"/>
        <w:sz w:val="24"/>
        <w:szCs w:val="24"/>
      </w:rPr>
    </w:lvl>
    <w:lvl w:ilvl="3">
      <w:numFmt w:val="bullet"/>
      <w:lvlText w:val="•"/>
      <w:lvlJc w:val="left"/>
      <w:pPr>
        <w:ind w:left="2903" w:hanging="567"/>
      </w:pPr>
      <w:rPr>
        <w:rFonts w:hint="default"/>
      </w:rPr>
    </w:lvl>
    <w:lvl w:ilvl="4">
      <w:numFmt w:val="bullet"/>
      <w:lvlText w:val="•"/>
      <w:lvlJc w:val="left"/>
      <w:pPr>
        <w:ind w:left="3735" w:hanging="567"/>
      </w:pPr>
      <w:rPr>
        <w:rFonts w:hint="default"/>
      </w:rPr>
    </w:lvl>
    <w:lvl w:ilvl="5">
      <w:numFmt w:val="bullet"/>
      <w:lvlText w:val="•"/>
      <w:lvlJc w:val="left"/>
      <w:pPr>
        <w:ind w:left="4567" w:hanging="567"/>
      </w:pPr>
      <w:rPr>
        <w:rFonts w:hint="default"/>
      </w:rPr>
    </w:lvl>
    <w:lvl w:ilvl="6">
      <w:numFmt w:val="bullet"/>
      <w:lvlText w:val="•"/>
      <w:lvlJc w:val="left"/>
      <w:pPr>
        <w:ind w:left="5399" w:hanging="567"/>
      </w:pPr>
      <w:rPr>
        <w:rFonts w:hint="default"/>
      </w:rPr>
    </w:lvl>
    <w:lvl w:ilvl="7">
      <w:numFmt w:val="bullet"/>
      <w:lvlText w:val="•"/>
      <w:lvlJc w:val="left"/>
      <w:pPr>
        <w:ind w:left="6230" w:hanging="567"/>
      </w:pPr>
      <w:rPr>
        <w:rFonts w:hint="default"/>
      </w:rPr>
    </w:lvl>
    <w:lvl w:ilvl="8">
      <w:numFmt w:val="bullet"/>
      <w:lvlText w:val="•"/>
      <w:lvlJc w:val="left"/>
      <w:pPr>
        <w:ind w:left="7062" w:hanging="567"/>
      </w:pPr>
      <w:rPr>
        <w:rFonts w:hint="default"/>
      </w:rPr>
    </w:lvl>
  </w:abstractNum>
  <w:abstractNum w:abstractNumId="16" w15:restartNumberingAfterBreak="0">
    <w:nsid w:val="1EAA116D"/>
    <w:multiLevelType w:val="hybridMultilevel"/>
    <w:tmpl w:val="29E69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631DEE"/>
    <w:multiLevelType w:val="multilevel"/>
    <w:tmpl w:val="000008BD"/>
    <w:lvl w:ilvl="0">
      <w:start w:val="62"/>
      <w:numFmt w:val="decimal"/>
      <w:lvlText w:val="%1"/>
      <w:lvlJc w:val="left"/>
      <w:pPr>
        <w:ind w:left="668" w:hanging="567"/>
      </w:pPr>
      <w:rPr>
        <w:rFonts w:cs="Times New Roman"/>
      </w:rPr>
    </w:lvl>
    <w:lvl w:ilvl="1">
      <w:start w:val="1"/>
      <w:numFmt w:val="decimal"/>
      <w:lvlText w:val="%1.%2"/>
      <w:lvlJc w:val="left"/>
      <w:pPr>
        <w:ind w:left="668" w:hanging="567"/>
      </w:pPr>
      <w:rPr>
        <w:rFonts w:ascii="Times New Roman" w:hAnsi="Times New Roman" w:cs="Times New Roman"/>
        <w:b w:val="0"/>
        <w:bCs w:val="0"/>
        <w:spacing w:val="-28"/>
        <w:w w:val="99"/>
        <w:sz w:val="24"/>
        <w:szCs w:val="24"/>
      </w:rPr>
    </w:lvl>
    <w:lvl w:ilvl="2">
      <w:start w:val="1"/>
      <w:numFmt w:val="lowerLetter"/>
      <w:lvlText w:val="%3)"/>
      <w:lvlJc w:val="left"/>
      <w:pPr>
        <w:ind w:left="1234" w:hanging="567"/>
      </w:pPr>
      <w:rPr>
        <w:rFonts w:ascii="Times New Roman" w:hAnsi="Times New Roman" w:cs="Times New Roman"/>
        <w:b w:val="0"/>
        <w:bCs w:val="0"/>
        <w:spacing w:val="-3"/>
        <w:w w:val="99"/>
        <w:sz w:val="24"/>
        <w:szCs w:val="24"/>
      </w:rPr>
    </w:lvl>
    <w:lvl w:ilvl="3">
      <w:numFmt w:val="bullet"/>
      <w:lvlText w:val="•"/>
      <w:lvlJc w:val="left"/>
      <w:pPr>
        <w:ind w:left="2903" w:hanging="567"/>
      </w:pPr>
    </w:lvl>
    <w:lvl w:ilvl="4">
      <w:numFmt w:val="bullet"/>
      <w:lvlText w:val="•"/>
      <w:lvlJc w:val="left"/>
      <w:pPr>
        <w:ind w:left="3735" w:hanging="567"/>
      </w:pPr>
    </w:lvl>
    <w:lvl w:ilvl="5">
      <w:numFmt w:val="bullet"/>
      <w:lvlText w:val="•"/>
      <w:lvlJc w:val="left"/>
      <w:pPr>
        <w:ind w:left="4567" w:hanging="567"/>
      </w:pPr>
    </w:lvl>
    <w:lvl w:ilvl="6">
      <w:numFmt w:val="bullet"/>
      <w:lvlText w:val="•"/>
      <w:lvlJc w:val="left"/>
      <w:pPr>
        <w:ind w:left="5399" w:hanging="567"/>
      </w:pPr>
    </w:lvl>
    <w:lvl w:ilvl="7">
      <w:numFmt w:val="bullet"/>
      <w:lvlText w:val="•"/>
      <w:lvlJc w:val="left"/>
      <w:pPr>
        <w:ind w:left="6230" w:hanging="567"/>
      </w:pPr>
    </w:lvl>
    <w:lvl w:ilvl="8">
      <w:numFmt w:val="bullet"/>
      <w:lvlText w:val="•"/>
      <w:lvlJc w:val="left"/>
      <w:pPr>
        <w:ind w:left="7062" w:hanging="567"/>
      </w:pPr>
    </w:lvl>
  </w:abstractNum>
  <w:abstractNum w:abstractNumId="18" w15:restartNumberingAfterBreak="0">
    <w:nsid w:val="738B6AC5"/>
    <w:multiLevelType w:val="multilevel"/>
    <w:tmpl w:val="000008BD"/>
    <w:lvl w:ilvl="0">
      <w:start w:val="62"/>
      <w:numFmt w:val="decimal"/>
      <w:lvlText w:val="%1"/>
      <w:lvlJc w:val="left"/>
      <w:pPr>
        <w:ind w:left="668" w:hanging="567"/>
      </w:pPr>
      <w:rPr>
        <w:rFonts w:cs="Times New Roman" w:hint="default"/>
      </w:rPr>
    </w:lvl>
    <w:lvl w:ilvl="1">
      <w:start w:val="1"/>
      <w:numFmt w:val="decimal"/>
      <w:lvlText w:val="%1.%2"/>
      <w:lvlJc w:val="left"/>
      <w:pPr>
        <w:ind w:left="668" w:hanging="567"/>
      </w:pPr>
      <w:rPr>
        <w:rFonts w:ascii="Times New Roman" w:hAnsi="Times New Roman" w:cs="Times New Roman" w:hint="default"/>
        <w:b w:val="0"/>
        <w:bCs w:val="0"/>
        <w:spacing w:val="-28"/>
        <w:w w:val="99"/>
        <w:sz w:val="24"/>
        <w:szCs w:val="24"/>
      </w:rPr>
    </w:lvl>
    <w:lvl w:ilvl="2">
      <w:start w:val="1"/>
      <w:numFmt w:val="lowerLetter"/>
      <w:lvlText w:val="%3)"/>
      <w:lvlJc w:val="left"/>
      <w:pPr>
        <w:ind w:left="1234" w:hanging="567"/>
      </w:pPr>
      <w:rPr>
        <w:rFonts w:ascii="Times New Roman" w:hAnsi="Times New Roman" w:cs="Times New Roman" w:hint="default"/>
        <w:b w:val="0"/>
        <w:bCs w:val="0"/>
        <w:spacing w:val="-3"/>
        <w:w w:val="99"/>
        <w:sz w:val="24"/>
        <w:szCs w:val="24"/>
      </w:rPr>
    </w:lvl>
    <w:lvl w:ilvl="3">
      <w:numFmt w:val="bullet"/>
      <w:lvlText w:val="•"/>
      <w:lvlJc w:val="left"/>
      <w:pPr>
        <w:ind w:left="2903" w:hanging="567"/>
      </w:pPr>
      <w:rPr>
        <w:rFonts w:hint="default"/>
        <w:b w:val="0"/>
        <w:spacing w:val="-1"/>
        <w:w w:val="99"/>
        <w:sz w:val="24"/>
      </w:rPr>
    </w:lvl>
    <w:lvl w:ilvl="4">
      <w:numFmt w:val="bullet"/>
      <w:lvlText w:val="•"/>
      <w:lvlJc w:val="left"/>
      <w:pPr>
        <w:ind w:left="3735" w:hanging="567"/>
      </w:pPr>
      <w:rPr>
        <w:rFonts w:hint="default"/>
      </w:rPr>
    </w:lvl>
    <w:lvl w:ilvl="5">
      <w:numFmt w:val="bullet"/>
      <w:lvlText w:val="•"/>
      <w:lvlJc w:val="left"/>
      <w:pPr>
        <w:ind w:left="4567" w:hanging="567"/>
      </w:pPr>
      <w:rPr>
        <w:rFonts w:hint="default"/>
      </w:rPr>
    </w:lvl>
    <w:lvl w:ilvl="6">
      <w:numFmt w:val="bullet"/>
      <w:lvlText w:val="•"/>
      <w:lvlJc w:val="left"/>
      <w:pPr>
        <w:ind w:left="5399" w:hanging="567"/>
      </w:pPr>
      <w:rPr>
        <w:rFonts w:hint="default"/>
      </w:rPr>
    </w:lvl>
    <w:lvl w:ilvl="7">
      <w:numFmt w:val="bullet"/>
      <w:lvlText w:val="•"/>
      <w:lvlJc w:val="left"/>
      <w:pPr>
        <w:ind w:left="6230" w:hanging="567"/>
      </w:pPr>
      <w:rPr>
        <w:rFonts w:hint="default"/>
      </w:rPr>
    </w:lvl>
    <w:lvl w:ilvl="8">
      <w:numFmt w:val="bullet"/>
      <w:lvlText w:val="•"/>
      <w:lvlJc w:val="left"/>
      <w:pPr>
        <w:ind w:left="7062" w:hanging="567"/>
      </w:pPr>
      <w:rPr>
        <w:rFonts w:hint="default"/>
      </w:rPr>
    </w:lvl>
  </w:abstractNum>
  <w:num w:numId="1">
    <w:abstractNumId w:val="1"/>
  </w:num>
  <w:num w:numId="2">
    <w:abstractNumId w:val="0"/>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18"/>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AC"/>
    <w:rsid w:val="00017552"/>
    <w:rsid w:val="00034064"/>
    <w:rsid w:val="0004457E"/>
    <w:rsid w:val="000C04C7"/>
    <w:rsid w:val="001065BB"/>
    <w:rsid w:val="001255A1"/>
    <w:rsid w:val="0017450A"/>
    <w:rsid w:val="001B3138"/>
    <w:rsid w:val="001C4E77"/>
    <w:rsid w:val="002035B0"/>
    <w:rsid w:val="00241EE5"/>
    <w:rsid w:val="002C0062"/>
    <w:rsid w:val="003411AC"/>
    <w:rsid w:val="003414DD"/>
    <w:rsid w:val="003557A2"/>
    <w:rsid w:val="00356D84"/>
    <w:rsid w:val="00363D6E"/>
    <w:rsid w:val="00376B5D"/>
    <w:rsid w:val="003C10C3"/>
    <w:rsid w:val="003C6C12"/>
    <w:rsid w:val="003D2F93"/>
    <w:rsid w:val="00435527"/>
    <w:rsid w:val="004A4993"/>
    <w:rsid w:val="005A1DE4"/>
    <w:rsid w:val="005A5F20"/>
    <w:rsid w:val="006048E4"/>
    <w:rsid w:val="00621014"/>
    <w:rsid w:val="00657506"/>
    <w:rsid w:val="006F676D"/>
    <w:rsid w:val="007123A1"/>
    <w:rsid w:val="00787AAB"/>
    <w:rsid w:val="007A4BF0"/>
    <w:rsid w:val="007E11CC"/>
    <w:rsid w:val="00814827"/>
    <w:rsid w:val="00824E74"/>
    <w:rsid w:val="0083359D"/>
    <w:rsid w:val="008632DF"/>
    <w:rsid w:val="0087532B"/>
    <w:rsid w:val="008E7AFF"/>
    <w:rsid w:val="00926EC5"/>
    <w:rsid w:val="00A223A1"/>
    <w:rsid w:val="00A61677"/>
    <w:rsid w:val="00BE6BE5"/>
    <w:rsid w:val="00BF74A0"/>
    <w:rsid w:val="00C46BA3"/>
    <w:rsid w:val="00C568C0"/>
    <w:rsid w:val="00C868E8"/>
    <w:rsid w:val="00CA2FD2"/>
    <w:rsid w:val="00CD5A91"/>
    <w:rsid w:val="00CE447F"/>
    <w:rsid w:val="00D0165B"/>
    <w:rsid w:val="00D44C69"/>
    <w:rsid w:val="00D57D48"/>
    <w:rsid w:val="00DD2634"/>
    <w:rsid w:val="00E07E92"/>
    <w:rsid w:val="00E32BB0"/>
    <w:rsid w:val="00EC2CE7"/>
    <w:rsid w:val="00EF6058"/>
    <w:rsid w:val="00F641A8"/>
    <w:rsid w:val="00FF5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09A75"/>
  <w14:defaultImageDpi w14:val="0"/>
  <w15:docId w15:val="{E5DD997B-EF9C-1441-9A36-9A02C202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spacing w:after="0" w:line="240" w:lineRule="auto"/>
    </w:pPr>
    <w:rPr>
      <w:rFonts w:ascii="Calibri" w:hAnsi="Calibri" w:cs="Calibri"/>
    </w:rPr>
  </w:style>
  <w:style w:type="paragraph" w:styleId="Titolo1">
    <w:name w:val="heading 1"/>
    <w:basedOn w:val="Normale"/>
    <w:next w:val="Normale"/>
    <w:link w:val="Titolo1Carattere"/>
    <w:uiPriority w:val="1"/>
    <w:qFormat/>
    <w:pPr>
      <w:ind w:left="112"/>
      <w:outlineLvl w:val="0"/>
    </w:pPr>
    <w:rPr>
      <w:b/>
      <w:bCs/>
    </w:rPr>
  </w:style>
  <w:style w:type="paragraph" w:styleId="Titolo2">
    <w:name w:val="heading 2"/>
    <w:basedOn w:val="Normale"/>
    <w:next w:val="Normale"/>
    <w:link w:val="Titolo2Carattere"/>
    <w:uiPriority w:val="9"/>
    <w:semiHidden/>
    <w:unhideWhenUsed/>
    <w:qFormat/>
    <w:rsid w:val="00D44C69"/>
    <w:pPr>
      <w:keepNext/>
      <w:spacing w:before="240" w:after="60"/>
      <w:outlineLvl w:val="1"/>
    </w:pPr>
    <w:rPr>
      <w:rFonts w:asciiTheme="majorHAnsi" w:eastAsiaTheme="majorEastAsia" w:hAnsiTheme="majorHAnsi"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D44C69"/>
    <w:rPr>
      <w:rFonts w:asciiTheme="majorHAnsi" w:eastAsiaTheme="majorEastAsia" w:hAnsiTheme="majorHAnsi" w:cs="Times New Roman"/>
      <w:b/>
      <w:bCs/>
      <w:i/>
      <w:iCs/>
      <w:sz w:val="28"/>
      <w:szCs w:val="28"/>
    </w:rPr>
  </w:style>
  <w:style w:type="paragraph" w:styleId="Corpotesto">
    <w:name w:val="Body Text"/>
    <w:basedOn w:val="Normale"/>
    <w:link w:val="CorpotestoCarattere"/>
    <w:uiPriority w:val="1"/>
    <w:qFormat/>
  </w:style>
  <w:style w:type="character" w:customStyle="1" w:styleId="CorpotestoCarattere">
    <w:name w:val="Corpo testo Carattere"/>
    <w:basedOn w:val="Carpredefinitoparagrafo"/>
    <w:link w:val="Corpotesto"/>
    <w:uiPriority w:val="99"/>
    <w:semiHidden/>
    <w:locked/>
    <w:rPr>
      <w:rFonts w:ascii="Calibri" w:hAnsi="Calibri" w:cs="Calibri"/>
    </w:rPr>
  </w:style>
  <w:style w:type="paragraph" w:styleId="Paragrafoelenco">
    <w:name w:val="List Paragraph"/>
    <w:basedOn w:val="Normale"/>
    <w:uiPriority w:val="1"/>
    <w:qFormat/>
    <w:pPr>
      <w:spacing w:before="241"/>
      <w:ind w:left="821" w:hanging="348"/>
    </w:pPr>
    <w:rPr>
      <w:sz w:val="24"/>
      <w:szCs w:val="24"/>
    </w:rPr>
  </w:style>
  <w:style w:type="paragraph" w:customStyle="1" w:styleId="TableParagraph">
    <w:name w:val="Table Paragraph"/>
    <w:basedOn w:val="Normale"/>
    <w:uiPriority w:val="1"/>
    <w:qFormat/>
    <w:rPr>
      <w:rFonts w:ascii="Times New Roman" w:hAnsi="Times New Roman" w:cs="Times New Roman"/>
      <w:sz w:val="24"/>
      <w:szCs w:val="24"/>
    </w:rPr>
  </w:style>
  <w:style w:type="paragraph" w:customStyle="1" w:styleId="Titolo11">
    <w:name w:val="Titolo 11"/>
    <w:basedOn w:val="Normale"/>
    <w:uiPriority w:val="1"/>
    <w:qFormat/>
    <w:rsid w:val="003411AC"/>
    <w:pPr>
      <w:ind w:left="620"/>
      <w:jc w:val="center"/>
      <w:outlineLvl w:val="0"/>
    </w:pPr>
    <w:rPr>
      <w:rFonts w:ascii="Times New Roman" w:hAnsi="Times New Roman" w:cs="Times New Roman"/>
      <w:b/>
      <w:bCs/>
      <w:sz w:val="24"/>
      <w:szCs w:val="24"/>
    </w:rPr>
  </w:style>
  <w:style w:type="paragraph" w:styleId="Intestazione">
    <w:name w:val="header"/>
    <w:basedOn w:val="Normale"/>
    <w:link w:val="IntestazioneCarattere"/>
    <w:uiPriority w:val="99"/>
    <w:unhideWhenUsed/>
    <w:rsid w:val="00F641A8"/>
    <w:pPr>
      <w:tabs>
        <w:tab w:val="center" w:pos="4819"/>
        <w:tab w:val="right" w:pos="9638"/>
      </w:tabs>
    </w:pPr>
  </w:style>
  <w:style w:type="character" w:customStyle="1" w:styleId="IntestazioneCarattere">
    <w:name w:val="Intestazione Carattere"/>
    <w:basedOn w:val="Carpredefinitoparagrafo"/>
    <w:link w:val="Intestazione"/>
    <w:uiPriority w:val="99"/>
    <w:locked/>
    <w:rsid w:val="00F641A8"/>
    <w:rPr>
      <w:rFonts w:ascii="Calibri" w:hAnsi="Calibri" w:cs="Calibri"/>
    </w:rPr>
  </w:style>
  <w:style w:type="paragraph" w:styleId="Pidipagina">
    <w:name w:val="footer"/>
    <w:basedOn w:val="Normale"/>
    <w:link w:val="PidipaginaCarattere"/>
    <w:uiPriority w:val="99"/>
    <w:unhideWhenUsed/>
    <w:rsid w:val="00F641A8"/>
    <w:pPr>
      <w:tabs>
        <w:tab w:val="center" w:pos="4819"/>
        <w:tab w:val="right" w:pos="9638"/>
      </w:tabs>
    </w:pPr>
  </w:style>
  <w:style w:type="character" w:customStyle="1" w:styleId="PidipaginaCarattere">
    <w:name w:val="Piè di pagina Carattere"/>
    <w:basedOn w:val="Carpredefinitoparagrafo"/>
    <w:link w:val="Pidipagina"/>
    <w:uiPriority w:val="99"/>
    <w:locked/>
    <w:rsid w:val="00F641A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cquelocastro@hotmail.com" TargetMode="External"/><Relationship Id="rId2" Type="http://schemas.openxmlformats.org/officeDocument/2006/relationships/hyperlink" Target="http://www.acquelocastro.it/" TargetMode="External"/><Relationship Id="rId1" Type="http://schemas.openxmlformats.org/officeDocument/2006/relationships/hyperlink" Target="mailto:acquelocastro@hotmail.com" TargetMode="External"/><Relationship Id="rId5" Type="http://schemas.openxmlformats.org/officeDocument/2006/relationships/image" Target="media/image1.jpeg"/><Relationship Id="rId4" Type="http://schemas.openxmlformats.org/officeDocument/2006/relationships/hyperlink" Target="http://www.acquelocast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5069</Words>
  <Characters>28895</Characters>
  <Application>Microsoft Office Word</Application>
  <DocSecurity>0</DocSecurity>
  <Lines>240</Lines>
  <Paragraphs>67</Paragraphs>
  <ScaleCrop>false</ScaleCrop>
  <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lo castro</dc:creator>
  <cp:keywords/>
  <dc:description/>
  <cp:lastModifiedBy>nino lo castro</cp:lastModifiedBy>
  <cp:revision>1</cp:revision>
  <dcterms:created xsi:type="dcterms:W3CDTF">2019-06-29T12:06:00Z</dcterms:created>
  <dcterms:modified xsi:type="dcterms:W3CDTF">2019-06-29T12:12:00Z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Starter 2010</vt:lpwstr>
  </property>
</Properties>
</file>